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6" w:line="240" w:lineRule="auto"/>
        <w:rPr>
          <w:rFonts w:ascii="Times New Roman" w:cs="Times New Roman" w:eastAsia="Times New Roman" w:hAnsi="Times New Roman"/>
          <w:sz w:val="18"/>
          <w:szCs w:val="18"/>
        </w:rPr>
      </w:pPr>
      <w:bookmarkStart w:colFirst="0" w:colLast="0" w:name="_heading=h.93ocr1uy6h52" w:id="0"/>
      <w:bookmarkEnd w:id="0"/>
      <w:r w:rsidDel="00000000" w:rsidR="00000000" w:rsidRPr="00000000">
        <w:rPr>
          <w:rtl w:val="0"/>
        </w:rPr>
      </w:r>
    </w:p>
    <w:tbl>
      <w:tblPr>
        <w:tblStyle w:val="Table1"/>
        <w:tblW w:w="85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05"/>
        <w:tblGridChange w:id="0">
          <w:tblGrid>
            <w:gridCol w:w="8505"/>
          </w:tblGrid>
        </w:tblGridChange>
      </w:tblGrid>
      <w:tr>
        <w:trPr>
          <w:cantSplit w:val="0"/>
          <w:trHeight w:val="1403.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widowControl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CONTRATO PARA LA REALIZACIÓN DE LA INVESTIGACIÓN CLÍNICA CON PRODUCTO SANITARIO ‘’    ’’</w:t>
            </w:r>
          </w:p>
          <w:p w:rsidR="00000000" w:rsidDel="00000000" w:rsidP="00000000" w:rsidRDefault="00000000" w:rsidRPr="00000000" w14:paraId="00000003">
            <w:pPr>
              <w:widowControl w:val="0"/>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4">
            <w:pPr>
              <w:widowControl w:val="0"/>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widowControl w:val="0"/>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6">
            <w:pPr>
              <w:widowControl w:val="0"/>
              <w:spacing w:after="0" w:line="240" w:lineRule="auto"/>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i w:val="1"/>
                <w:rtl w:val="0"/>
              </w:rPr>
              <w:t xml:space="preserve"> Código de Protocolo:                 Código de la Fundación:</w:t>
            </w:r>
            <w:r w:rsidDel="00000000" w:rsidR="00000000" w:rsidRPr="00000000">
              <w:rPr>
                <w:rtl w:val="0"/>
              </w:rPr>
            </w:r>
          </w:p>
        </w:tc>
      </w:tr>
    </w:tbl>
    <w:p w:rsidR="00000000" w:rsidDel="00000000" w:rsidP="00000000" w:rsidRDefault="00000000" w:rsidRPr="00000000" w14:paraId="00000007">
      <w:pPr>
        <w:widowControl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08"/>
        </w:tabs>
        <w:spacing w:after="0" w:before="101" w:line="240" w:lineRule="auto"/>
        <w:ind w:left="26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Majadahonda, a</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 (fecha)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REUNIDOS</w:t>
      </w:r>
    </w:p>
    <w:p w:rsidR="00000000" w:rsidDel="00000000" w:rsidP="00000000" w:rsidRDefault="00000000" w:rsidRPr="00000000" w14:paraId="0000000B">
      <w:pPr>
        <w:ind w:left="0" w:firstLine="0"/>
        <w:jc w:val="both"/>
        <w:rPr>
          <w:rFonts w:ascii="Times New Roman" w:cs="Times New Roman" w:eastAsia="Times New Roman" w:hAnsi="Times New Roman"/>
          <w:b w:val="1"/>
          <w:i w:val="1"/>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1"/>
          <w:highlight w:val="yellow"/>
          <w:rtl w:val="0"/>
        </w:rPr>
        <w:t xml:space="preserve">[Opción 1 firma 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una parte, D.</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actuando en nombre  y  representación de</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con domicilio social en   calle</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encontrándose facultados para este acto en virtud de escritura de poder nº</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debidamente  inscrita  en  el  Registro  Mercantil  de</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otorgada ante el Notario del Ilustre Colegio de</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 fecha</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color w:val="0000ff"/>
          <w:highlight w:val="yellow"/>
          <w:rtl w:val="0"/>
        </w:rPr>
        <w:t xml:space="preserve">[Opción 2 firma CRO en nombre del Promotor]</w:t>
      </w:r>
      <w:r w:rsidDel="00000000" w:rsidR="00000000" w:rsidRPr="00000000">
        <w:rPr>
          <w:rFonts w:ascii="Times New Roman" w:cs="Times New Roman" w:eastAsia="Times New Roman" w:hAnsi="Times New Roman"/>
          <w:rtl w:val="0"/>
        </w:rPr>
        <w:t xml:space="preserve">De  una  parte, D.</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(nombre del  representante  legal  de  la CRO)</w:t>
      </w:r>
      <w:r w:rsidDel="00000000" w:rsidR="00000000" w:rsidRPr="00000000">
        <w:rPr>
          <w:rFonts w:ascii="Times New Roman" w:cs="Times New Roman" w:eastAsia="Times New Roman" w:hAnsi="Times New Roman"/>
          <w:rtl w:val="0"/>
        </w:rPr>
        <w:t xml:space="preserve">, con como representante legal de</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i w:val="1"/>
          <w:rtl w:val="0"/>
        </w:rPr>
        <w:t xml:space="preserve">(CRO) </w:t>
      </w:r>
      <w:r w:rsidDel="00000000" w:rsidR="00000000" w:rsidRPr="00000000">
        <w:rPr>
          <w:rFonts w:ascii="Times New Roman" w:cs="Times New Roman" w:eastAsia="Times New Roman" w:hAnsi="Times New Roman"/>
          <w:rtl w:val="0"/>
        </w:rPr>
        <w:t xml:space="preserve">y con domicilio social en</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de</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i w:val="1"/>
          <w:rtl w:val="0"/>
        </w:rPr>
        <w:t xml:space="preserve">(población y código postal) </w:t>
      </w:r>
      <w:r w:rsidDel="00000000" w:rsidR="00000000" w:rsidRPr="00000000">
        <w:rPr>
          <w:rFonts w:ascii="Times New Roman" w:cs="Times New Roman" w:eastAsia="Times New Roman" w:hAnsi="Times New Roman"/>
          <w:rtl w:val="0"/>
        </w:rPr>
        <w:t xml:space="preserve">, (en adelante </w:t>
      </w:r>
      <w:r w:rsidDel="00000000" w:rsidR="00000000" w:rsidRPr="00000000">
        <w:rPr>
          <w:rFonts w:ascii="Times New Roman" w:cs="Times New Roman" w:eastAsia="Times New Roman" w:hAnsi="Times New Roman"/>
          <w:b w:val="1"/>
          <w:rtl w:val="0"/>
        </w:rPr>
        <w:t xml:space="preserve">CRO</w:t>
      </w:r>
      <w:r w:rsidDel="00000000" w:rsidR="00000000" w:rsidRPr="00000000">
        <w:rPr>
          <w:rFonts w:ascii="Times New Roman" w:cs="Times New Roman" w:eastAsia="Times New Roman" w:hAnsi="Times New Roman"/>
          <w:rtl w:val="0"/>
        </w:rPr>
        <w:t xml:space="preserve">), actuando en nombre y representación del </w:t>
      </w:r>
      <w:r w:rsidDel="00000000" w:rsidR="00000000" w:rsidRPr="00000000">
        <w:rPr>
          <w:rFonts w:ascii="Times New Roman" w:cs="Times New Roman" w:eastAsia="Times New Roman" w:hAnsi="Times New Roman"/>
          <w:b w:val="1"/>
          <w:rtl w:val="0"/>
        </w:rPr>
        <w:t xml:space="preserve">PROMOTOR </w:t>
      </w:r>
      <w:r w:rsidDel="00000000" w:rsidR="00000000" w:rsidRPr="00000000">
        <w:rPr>
          <w:rFonts w:ascii="Times New Roman" w:cs="Times New Roman" w:eastAsia="Times New Roman" w:hAnsi="Times New Roman"/>
          <w:i w:val="1"/>
          <w:u w:val="single"/>
          <w:rtl w:val="0"/>
        </w:rPr>
        <w:t xml:space="preserve">       </w:t>
      </w:r>
      <w:r w:rsidDel="00000000" w:rsidR="00000000" w:rsidRPr="00000000">
        <w:rPr>
          <w:rFonts w:ascii="Times New Roman" w:cs="Times New Roman" w:eastAsia="Times New Roman" w:hAnsi="Times New Roman"/>
          <w:i w:val="1"/>
          <w:rtl w:val="0"/>
        </w:rPr>
        <w:t xml:space="preserve"> (nombre completo, domicilio y CIF de la entidad PROMOTORA – laboratorio farmacéutico, sociedad científica, persona jurídica-), (</w:t>
      </w:r>
      <w:r w:rsidDel="00000000" w:rsidR="00000000" w:rsidRPr="00000000">
        <w:rPr>
          <w:rFonts w:ascii="Times New Roman" w:cs="Times New Roman" w:eastAsia="Times New Roman" w:hAnsi="Times New Roman"/>
          <w:rtl w:val="0"/>
        </w:rPr>
        <w:t xml:space="preserve">en adelante, </w:t>
      </w:r>
      <w:r w:rsidDel="00000000" w:rsidR="00000000" w:rsidRPr="00000000">
        <w:rPr>
          <w:rFonts w:ascii="Times New Roman" w:cs="Times New Roman" w:eastAsia="Times New Roman" w:hAnsi="Times New Roman"/>
          <w:b w:val="1"/>
          <w:rtl w:val="0"/>
        </w:rPr>
        <w:t xml:space="preserve">PROMOTOR</w:t>
      </w:r>
      <w:r w:rsidDel="00000000" w:rsidR="00000000" w:rsidRPr="00000000">
        <w:rPr>
          <w:rFonts w:ascii="Times New Roman" w:cs="Times New Roman" w:eastAsia="Times New Roman" w:hAnsi="Times New Roman"/>
          <w:rtl w:val="0"/>
        </w:rPr>
        <w:t xml:space="preserve">), autorizado al efecto, conforme a los poderes expedidos en </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_, con fecha</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 ante el notario D. </w:t>
      </w:r>
      <w:r w:rsidDel="00000000" w:rsidR="00000000" w:rsidRPr="00000000">
        <w:rPr>
          <w:rFonts w:ascii="Times New Roman" w:cs="Times New Roman" w:eastAsia="Times New Roman" w:hAnsi="Times New Roman"/>
          <w:u w:val="single"/>
          <w:rtl w:val="0"/>
        </w:rPr>
        <w:t xml:space="preserve">     </w:t>
      </w:r>
      <w:r w:rsidDel="00000000" w:rsidR="00000000" w:rsidRPr="00000000">
        <w:rPr>
          <w:rtl w:val="0"/>
        </w:rPr>
      </w:r>
    </w:p>
    <w:p w:rsidR="00000000" w:rsidDel="00000000" w:rsidP="00000000" w:rsidRDefault="00000000" w:rsidRPr="00000000" w14:paraId="0000000F">
      <w:pPr>
        <w:spacing w:line="240" w:lineRule="auto"/>
        <w:ind w:lef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No eximiendo de  la responsabilidad que le compete al </w:t>
      </w:r>
      <w:r w:rsidDel="00000000" w:rsidR="00000000" w:rsidRPr="00000000">
        <w:rPr>
          <w:rFonts w:ascii="Times New Roman" w:cs="Times New Roman" w:eastAsia="Times New Roman" w:hAnsi="Times New Roman"/>
          <w:b w:val="1"/>
          <w:rtl w:val="0"/>
        </w:rPr>
        <w:t xml:space="preserve">PROMOTOR </w:t>
      </w:r>
      <w:r w:rsidDel="00000000" w:rsidR="00000000" w:rsidRPr="00000000">
        <w:rPr>
          <w:rFonts w:ascii="Times New Roman" w:cs="Times New Roman" w:eastAsia="Times New Roman" w:hAnsi="Times New Roman"/>
          <w:rtl w:val="0"/>
        </w:rPr>
        <w:t xml:space="preserve">según el RD 1090/2015, de 4 de diciembre, por el que se regulan los ensayos clínicos con medicamentos, los Comités de Ética de la Investigación con medicamentos y el Registro Español de Estudios Clínicos, (en adelante RD 1090/2015, de 4 de diciembre).</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otra, D. Fernando Neira Álvarez, actuando en nombre y representación de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PARA LA</w:t>
        <w:tab/>
        <w:t xml:space="preserve">INVESTIGACIÓN BIOMÉDICA DEL HOSPITAL UNIVERSITARIO PUERTA DE HIERRO MAJADAHONDA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con domicilio social en C/ Joaquín Rodrigo 2, Edificio laboratorios, Planta 0, 28222 de Majadahonda, conforme a los poderes expedidos en Madrid ante el notario del Ilustre Colegio de Madrid, Dª Carmen Boulet Alonso, con número dos mil quinientos noventa de fecha diez de diciembre de 2021.</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6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widowControl w:val="0"/>
        <w:tabs>
          <w:tab w:val="left" w:leader="none" w:pos="8776"/>
        </w:tabs>
        <w:spacing w:after="0" w:before="91" w:line="276" w:lineRule="auto"/>
        <w:ind w:left="0" w:right="25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otra parte, Dña. Almudena Santano Magariño, actuando en nombre y representación del </w:t>
      </w:r>
      <w:r w:rsidDel="00000000" w:rsidR="00000000" w:rsidRPr="00000000">
        <w:rPr>
          <w:rFonts w:ascii="Times New Roman" w:cs="Times New Roman" w:eastAsia="Times New Roman" w:hAnsi="Times New Roman"/>
          <w:b w:val="1"/>
          <w:rtl w:val="0"/>
        </w:rPr>
        <w:t xml:space="preserve">HOSPITAL UNIVERSITARIO INFANTA CRISTINA</w:t>
      </w:r>
      <w:r w:rsidDel="00000000" w:rsidR="00000000" w:rsidRPr="00000000">
        <w:rPr>
          <w:rFonts w:ascii="Times New Roman" w:cs="Times New Roman" w:eastAsia="Times New Roman" w:hAnsi="Times New Roman"/>
          <w:rtl w:val="0"/>
        </w:rPr>
        <w:t xml:space="preserve"> (en adelante,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con domicilio social en Avda. 9 de junio, 28981 de Parla, en calidad de Directora Gerente del mismo tras el Acuerdo del Consejo de Administración del Servicio Madrileño de Salud, de 5 de julio de 2024, mediante el que se acordó su nombramiento y en virtud de las facultades que ostenta delegadas por la Resolución 342/2021, de 13 de septiembre, de la Viceconsejería de Asistencia Sanitaria y Salud Pública y Dirección General del Servicio Madrileño de Salud, por la que se delega el ejercicio de determinadas competencias en materia de contratación y de gestión económico-presupuestaria</w:t>
      </w:r>
      <w:r w:rsidDel="00000000" w:rsidR="00000000" w:rsidRPr="00000000">
        <w:rPr>
          <w:rFonts w:ascii="Arial" w:cs="Arial" w:eastAsia="Arial" w:hAnsi="Arial"/>
          <w:color w:val="222222"/>
          <w:highlight w:val="white"/>
          <w:rtl w:val="0"/>
        </w:rPr>
        <w:t xml:space="preserve">.</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6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de otra parte D/Dña. ___________________ </w:t>
      </w:r>
      <w:r w:rsidDel="00000000" w:rsidR="00000000" w:rsidRPr="00000000">
        <w:rPr>
          <w:rFonts w:ascii="Times New Roman" w:cs="Times New Roman" w:eastAsia="Times New Roman" w:hAnsi="Times New Roman"/>
          <w:i w:val="1"/>
          <w:rtl w:val="0"/>
        </w:rPr>
        <w:t xml:space="preserve">(nombre del Investigador)</w:t>
      </w:r>
      <w:r w:rsidDel="00000000" w:rsidR="00000000" w:rsidRPr="00000000">
        <w:rPr>
          <w:rFonts w:ascii="Times New Roman" w:cs="Times New Roman" w:eastAsia="Times New Roman" w:hAnsi="Times New Roman"/>
          <w:rtl w:val="0"/>
        </w:rPr>
        <w:t xml:space="preserve">, actuando en su propio nombre y derecho (en adelante, </w:t>
      </w:r>
      <w:r w:rsidDel="00000000" w:rsidR="00000000" w:rsidRPr="00000000">
        <w:rPr>
          <w:rFonts w:ascii="Times New Roman" w:cs="Times New Roman" w:eastAsia="Times New Roman" w:hAnsi="Times New Roman"/>
          <w:b w:val="1"/>
          <w:rtl w:val="0"/>
        </w:rPr>
        <w:t xml:space="preserve">INVESTIGADOR PRINCIPAL</w:t>
      </w:r>
      <w:r w:rsidDel="00000000" w:rsidR="00000000" w:rsidRPr="00000000">
        <w:rPr>
          <w:rFonts w:ascii="Times New Roman" w:cs="Times New Roman" w:eastAsia="Times New Roman" w:hAnsi="Times New Roman"/>
          <w:rtl w:val="0"/>
        </w:rPr>
        <w:t xml:space="preserve">), con domicilio a efectos de notificaciones en el Servicio médico de _____________ del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6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Reconociéndose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capacidad mutua necesaria para obligarse por el presente Contrato (en adelante,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261" w:right="0" w:firstLine="261"/>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EXPONEN</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spacing w:line="278.00000000000006" w:lineRule="auto"/>
        <w:ind w:left="261"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Que el </w:t>
      </w:r>
      <w:r w:rsidDel="00000000" w:rsidR="00000000" w:rsidRPr="00000000">
        <w:rPr>
          <w:rFonts w:ascii="Times New Roman" w:cs="Times New Roman" w:eastAsia="Times New Roman" w:hAnsi="Times New Roman"/>
          <w:b w:val="1"/>
          <w:rtl w:val="0"/>
        </w:rPr>
        <w:t xml:space="preserve">PROMOTOR</w:t>
      </w:r>
      <w:r w:rsidDel="00000000" w:rsidR="00000000" w:rsidRPr="00000000">
        <w:rPr>
          <w:rFonts w:ascii="Times New Roman" w:cs="Times New Roman" w:eastAsia="Times New Roman" w:hAnsi="Times New Roman"/>
          <w:b w:val="1"/>
          <w:i w:val="1"/>
          <w:rtl w:val="0"/>
        </w:rPr>
        <w:t xml:space="preserve"> </w:t>
      </w:r>
      <w:r w:rsidDel="00000000" w:rsidR="00000000" w:rsidRPr="00000000">
        <w:rPr>
          <w:rFonts w:ascii="Times New Roman" w:cs="Times New Roman" w:eastAsia="Times New Roman" w:hAnsi="Times New Roman"/>
          <w:rtl w:val="0"/>
        </w:rPr>
        <w:t xml:space="preserve">está interesado en la realización del </w:t>
      </w:r>
      <w:r w:rsidDel="00000000" w:rsidR="00000000" w:rsidRPr="00000000">
        <w:rPr>
          <w:rFonts w:ascii="Times New Roman" w:cs="Times New Roman" w:eastAsia="Times New Roman" w:hAnsi="Times New Roman"/>
          <w:b w:val="1"/>
          <w:rtl w:val="0"/>
        </w:rPr>
        <w:t xml:space="preserve">INVESTIGACIÓN CLÍNICA con PRODUCTO SANITARIO </w:t>
      </w:r>
      <w:r w:rsidDel="00000000" w:rsidR="00000000" w:rsidRPr="00000000">
        <w:rPr>
          <w:rFonts w:ascii="Times New Roman" w:cs="Times New Roman" w:eastAsia="Times New Roman" w:hAnsi="Times New Roman"/>
          <w:rtl w:val="0"/>
        </w:rPr>
        <w:t xml:space="preserve">descrito en la cláusula primera del Contrato</w:t>
      </w:r>
      <w:r w:rsidDel="00000000" w:rsidR="00000000" w:rsidRPr="00000000">
        <w:rPr>
          <w:rFonts w:ascii="Times New Roman" w:cs="Times New Roman" w:eastAsia="Times New Roman" w:hAnsi="Times New Roman"/>
          <w:i w:val="1"/>
          <w:rtl w:val="0"/>
        </w:rPr>
        <w:t xml:space="preserve">.</w:t>
      </w:r>
    </w:p>
    <w:p w:rsidR="00000000" w:rsidDel="00000000" w:rsidP="00000000" w:rsidRDefault="00000000" w:rsidRPr="00000000" w14:paraId="0000001A">
      <w:pPr>
        <w:ind w:left="261" w:firstLine="0"/>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[Ajustar según situación concreta]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76" w:lineRule="auto"/>
        <w:ind w:left="26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Que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CRO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como representante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podrá efectuar los pagos en su nombre.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76" w:lineRule="auto"/>
        <w:ind w:left="261"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5"/>
        </w:tabs>
        <w:spacing w:after="0" w:before="0" w:line="276" w:lineRule="auto"/>
        <w:ind w:left="26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Que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conforme a lo dispuesto en sus Estatutos tiene atribuida como función el desarrollo de la investigación, innovación y la gestión del conocimiento, inspirados en el principio de legalidad, los principios éticos y la deontología profesional, del que forman parte la gestión de los ensayos clínicos que se llevan a cabo en el HOSPITAL. Por otra parte la Fundación, conforme a lo dispuesto en el vigente Convenio suscrito el 19 de abril de 2020 con el SERMAS, tiene entre otros compromisos, la gestión de los ensayos clínicos que se llevan a cabo en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5"/>
        </w:tabs>
        <w:spacing w:after="0" w:before="0" w:line="276" w:lineRule="auto"/>
        <w:ind w:left="22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Basándose en lo anteriormente expuesto,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deciden formalizar el presente Contrato, de acuerdo a las siguientes: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3686" w:right="3402"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CLÁUSULAS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ind w:left="261"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u w:val="single"/>
          <w:rtl w:val="0"/>
        </w:rPr>
        <w:t xml:space="preserve">PRIMERA</w:t>
      </w:r>
      <w:r w:rsidDel="00000000" w:rsidR="00000000" w:rsidRPr="00000000">
        <w:rPr>
          <w:rFonts w:ascii="Times New Roman" w:cs="Times New Roman" w:eastAsia="Times New Roman" w:hAnsi="Times New Roman"/>
          <w:b w:val="1"/>
          <w:rtl w:val="0"/>
        </w:rPr>
        <w:t xml:space="preserve">.- OBJETO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1.1</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objeto del presente Contrato es la realización de la</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INVESTIGACIÓN CLÍNICA CON PRODUCTO SANITARIO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cuyo título es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“_____”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con código de protocolo ______</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que se llevará a cabo en las dependencias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sin perjuicio de que por razones organizativas, alguna técnica o visita pueda realizarse en una dependencia ajena, identificadas en el Anexo I del presente contrato, bajo la dirección y responsabilidad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del mismo.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El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se realizará de acuerdo al contenido especificado en el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PROTOCOLO</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de versión y fecha coincidentes con las recogidas en el dictamen favorable actualizado del Comité de Ética de la Investigación con Medicamentos (en adelante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CEIm</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74"/>
        </w:tabs>
        <w:spacing w:after="0" w:before="0" w:line="240" w:lineRule="auto"/>
        <w:ind w:left="261" w:right="0" w:firstLine="261"/>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SEGUNDA</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tab/>
        <w:t xml:space="preserve">INICIO Y DURACIÓN</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982"/>
        </w:tabs>
        <w:spacing w:after="0" w:before="101" w:line="276" w:lineRule="auto"/>
        <w:ind w:left="981" w:right="256"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presente Contrato entrará en vigor el día de su firma y estará vigente hasta la finalización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ello sin perjuicio de lo establecido en la Cláusula Novena. A estos efectos, no se entenderá finalizado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hasta que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hayan cumplido todas sus obligaciones derivadas del presente Contrato.</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 se iniciará bajo ningún concepto hasta que se haya emitido el dictamen favorable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correspondiente.y la preceptiva autorización de la Agencia Española de Medicamentos y Productos Sanitarios (en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AEMPS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en los términos del Real Decreto 1090/2015, y de cualquier otra autorización que, en su caso, fuera requerida por la legislación aplicable. La eficacia del presente contrato, queda supeditada a la obtención de las referidas autorizaciones.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981"/>
          <w:tab w:val="left" w:leader="none" w:pos="982"/>
          <w:tab w:val="left" w:leader="none" w:pos="6660"/>
        </w:tabs>
        <w:spacing w:after="0" w:before="101" w:line="276" w:lineRule="auto"/>
        <w:ind w:left="981" w:right="0" w:hanging="72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duración prevista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es de  XX meses, según lo establecido en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PROTOCOLO.</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43"/>
        </w:tabs>
        <w:spacing w:after="0" w:before="1" w:line="240" w:lineRule="auto"/>
        <w:ind w:left="261" w:right="0" w:firstLine="261"/>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TERCERA</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tab/>
        <w:t xml:space="preserve">NORMATIVA APLICABLE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1"/>
          <w:tab w:val="left" w:leader="none" w:pos="982"/>
        </w:tabs>
        <w:spacing w:after="0" w:before="0" w:line="240" w:lineRule="auto"/>
        <w:ind w:left="981"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Legislación sobre ensayos clínicos:</w:t>
      </w:r>
    </w:p>
    <w:p w:rsidR="00000000" w:rsidDel="00000000" w:rsidP="00000000" w:rsidRDefault="00000000" w:rsidRPr="00000000" w14:paraId="0000002F">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1756" w:right="255" w:hanging="74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Ley 10/2013, de 24 de julio, por la que se incorporan al ordenamiento jurídico español las Directivas 2010/84/UE del Parlamento Europeo y del Consejo, de 15 de diciembre de 2010, sobre farmacovigilancia, y 2011/62/UE del parlamento Europeo y del Consejo, de 8 de junio de 2011, sobre prevención de la entrada de medicamentos falsificados en la cadena de suministro legal, y se modifica la Ley 29/2006, de 26 de julio, de garantías y uso racional de los medicamentos y productos sanitarios . Real Decreto Legislativo 01/2015, de 24 de julio, por el que se aprueba el texto refundido de la Ley de garantías y uso racional de los medicamentos y productos sanitarios. Real Decreto 1090/2015 de 4 de diciembre, por el que se regulan los ensayos clínicos con medicamentos, los Comités de Ética de la Investigación con Medicamentos y el Registro Español de Estudios Clínicos (en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1090/2015).</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1756"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981"/>
          <w:tab w:val="left" w:leader="none" w:pos="982"/>
        </w:tabs>
        <w:spacing w:after="0" w:before="0" w:line="240" w:lineRule="auto"/>
        <w:ind w:left="1756" w:right="255" w:hanging="74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Real Decreto Legislativo 1/2015, de 24 de julio, por el que se aprueba el texto refundido de la Ley de garantías y uso racional de los medicamentos y productos sanitarios.</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1"/>
          <w:tab w:val="left" w:leader="none" w:pos="982"/>
        </w:tabs>
        <w:spacing w:after="0" w:before="0" w:line="240" w:lineRule="auto"/>
        <w:ind w:left="981"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spacing w:after="0" w:before="0" w:line="240" w:lineRule="auto"/>
        <w:ind w:left="1843" w:right="255" w:hanging="85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Real Decreto 1090/2015 de 4 de Diciembre, por el que se regulan los ensayos clínicos con medicamentos, los Comités de Ética de la Investigación con medicamentos y el Registro Español de Estudios Clínicos (en adelante RD 1090/2015).</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spacing w:after="0" w:before="0" w:line="240" w:lineRule="auto"/>
        <w:ind w:left="1756" w:right="255" w:hanging="74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Real Decreto 192/2023, de 21 de marzo, por el que se regulan los productos sanitarios.</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spacing w:after="0" w:before="0" w:line="240" w:lineRule="auto"/>
        <w:ind w:left="1756" w:right="255" w:hanging="74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Reglamento (UE) 2017/745 Del Parlamento Europeo y del Consejo de 5 de abril de 2017 sobre los productos sanitarios, por el que se modifican la Directiva 2001/83/CE, el Reglamento (CE) n.o 178/2002 y el Reglamento (CE) n.o 1223/2009 y por el que se derogan las Directivas 90/385/CEE y 93/42/CEE del Consejo.</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spacing w:after="0" w:before="0" w:line="240" w:lineRule="auto"/>
        <w:ind w:left="1843" w:right="255" w:hanging="85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Real Decreto 1616/2009, de 26 de octubre, por el que se regulan los productos sanitarios implantables activos.</w:t>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la Ley Orgánica 3/2018, de 5 de diciembre, de Protección de Datos Personales y garantía de los derechos digitales, así como el resto de la normativa vigente en materia de protección de datos de carácter personal que pudiera resultar de aplicación.</w:t>
      </w:r>
    </w:p>
    <w:p w:rsidR="00000000" w:rsidDel="00000000" w:rsidP="00000000" w:rsidRDefault="00000000" w:rsidRPr="00000000" w14:paraId="0000003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2"/>
        </w:tabs>
        <w:spacing w:after="0" w:before="231" w:line="273" w:lineRule="auto"/>
        <w:ind w:left="981" w:right="259"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Ley 41/2002, de 14 de noviembre, básica reguladora de la autonomía del paciente y de derechos y obligaciones en materia de información y documentación clínica</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3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Ley 14/2007, de 3 de julio, de investigación biomédica</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3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Real Decreto 1716/2011, de 18 de noviembre, por el que se establecen los requisitos básicos de autorización y funcionamiento de los biobancos con fines de investigación biomédica y del tratamiento de las muestras biológicas de origen humano, y se regula el funcionamiento y organización del Registro Nacional de Biobancos para investigación biomédica, para las muestras biológicas de origen humano, y del tratamiento de las muestras biológicas de origen humano, que hayan sido obtenidas como consecuencia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directa o indirectamente y especialmente siempre que se vayan a utilizar con fines de investigación biomédica una vez finalizado el ensayo.</w:t>
      </w:r>
    </w:p>
    <w:p w:rsidR="00000000" w:rsidDel="00000000" w:rsidP="00000000" w:rsidRDefault="00000000" w:rsidRPr="00000000" w14:paraId="0000003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2"/>
        </w:tabs>
        <w:spacing w:after="0" w:before="231" w:line="273" w:lineRule="auto"/>
        <w:ind w:left="981" w:right="256"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Ley 1/1998, de 2 de marzo, de Fundaciones de la Comunidad de Madrid. De acuerdo con el artículo 23, los patronos podrán contratar con la Fundación, ya sea en nombre propio o de un tercero, previa autorización del Protectorado de Fundaciones.</w:t>
      </w:r>
    </w:p>
    <w:p w:rsidR="00000000" w:rsidDel="00000000" w:rsidP="00000000" w:rsidRDefault="00000000" w:rsidRPr="00000000" w14:paraId="0000004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2"/>
        </w:tabs>
        <w:spacing w:after="0" w:before="0" w:line="273" w:lineRule="auto"/>
        <w:ind w:left="981" w:right="253"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Ley 53/1984, de 26 de diciembre, de incompatibilidades del personal al servicio de las Administraciones Públicas y Real Decreto 598/1985, de 30 de abril, sobre incompatibilidades del personal al servicio de la Administración del Estado, de la Seguridad Social y de los Entes, Organismos y Empresas dependientes.</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3" w:lineRule="auto"/>
        <w:ind w:left="981" w:right="25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2"/>
        </w:tabs>
        <w:spacing w:after="0" w:before="0" w:line="271" w:lineRule="auto"/>
        <w:ind w:left="981" w:right="258"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Las normas ICH (International Conference of Harmonization Guideline) para la Buena Práctica Clínica (BPC): GCP E6 (R2).</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1" w:lineRule="auto"/>
        <w:ind w:left="981" w:right="2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2"/>
        </w:tabs>
        <w:spacing w:after="0" w:before="0" w:line="273"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Principios éticos básicos establecidos en las recomendaciones internacionalmente aceptadas, incluida la Declaración de Helsinki en su versión actualizada.</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3" w:lineRule="auto"/>
        <w:ind w:left="981"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2"/>
        </w:tabs>
        <w:spacing w:after="0" w:before="0" w:line="273" w:lineRule="auto"/>
        <w:ind w:left="981" w:right="253"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Las normas deontológicas y la legislación anticorrupción nacional e internacional, contenida en la Convención de la OCDE, adoptada el 21 de noviembre de 1997, también recogida en la Ley de Prácticas Corruptas en el Extranjero (FCPA), que pueda ser aplicable a una o a todas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este contrato.</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3" w:lineRule="auto"/>
        <w:ind w:left="981" w:right="25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6"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Sin perjuicio de lo expuesto,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 comprometen en todo momento a respetar y cumplir la legislación aplicable a la firma de este Contrato y durante su vigencia. Si en el desarrollo del mismo se modificara la normativa pertinente, se entenderá automáticamente aplicada al citado Contrato, salvo que la correspondiente norma establezca un régimen transitorio de aplicación distinto.</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6"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CUARTA.- OBLIGACIONES DE LAS PARTES</w:t>
      </w:r>
    </w:p>
    <w:p w:rsidR="00000000" w:rsidDel="00000000" w:rsidP="00000000" w:rsidRDefault="00000000" w:rsidRPr="00000000" w14:paraId="0000004B">
      <w:pPr>
        <w:ind w:left="993" w:hanging="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4.1.</w:t>
      </w:r>
      <w:r w:rsidDel="00000000" w:rsidR="00000000" w:rsidRPr="00000000">
        <w:rPr>
          <w:rFonts w:ascii="Times New Roman" w:cs="Times New Roman" w:eastAsia="Times New Roman" w:hAnsi="Times New Roman"/>
          <w:rtl w:val="0"/>
        </w:rPr>
        <w:tab/>
        <w:t xml:space="preserve">Las PARTES vienen obligadas a la completa ejecución de las prestaciones previstas en el presente Contrato, de conformidad con lo recogido en el mismo y en el PROTOCOLO.</w:t>
      </w:r>
    </w:p>
    <w:p w:rsidR="00000000" w:rsidDel="00000000" w:rsidP="00000000" w:rsidRDefault="00000000" w:rsidRPr="00000000" w14:paraId="0000004C">
      <w:pPr>
        <w:ind w:left="28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4.2.</w:t>
      </w:r>
      <w:r w:rsidDel="00000000" w:rsidR="00000000" w:rsidRPr="00000000">
        <w:rPr>
          <w:rFonts w:ascii="Times New Roman" w:cs="Times New Roman" w:eastAsia="Times New Roman" w:hAnsi="Times New Roman"/>
          <w:rtl w:val="0"/>
        </w:rPr>
        <w:t xml:space="preserve">      Además, son obligaciones de las PARTES:</w:t>
      </w:r>
    </w:p>
    <w:p w:rsidR="00000000" w:rsidDel="00000000" w:rsidP="00000000" w:rsidRDefault="00000000" w:rsidRPr="00000000" w14:paraId="0000004D">
      <w:pPr>
        <w:ind w:left="14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4.2.1.</w:t>
        <w:tab/>
        <w:t xml:space="preserve">Colaborar en las visitas de seguimiento del ENSAYO que se realicen por parte de: (1) el CEIm, (2) los monitores y auditores que actúen a instancias del PROMOTOR y (3) las autoridades competentes, cuando realicen actuaciones de inspección. Estas visitas, excepto las de inspección, serán comunicadas con una antelación mínima de una semana, salvo que exista acuerdo de otro plazo entre las PARTES. Durante la realización de dichas visitas de seguimiento, monitorización y auditorias, se adoptarán las medidas de índole técnico u organizativo que garanticen el máximo respeto de la normativa sobre protección de datos de carácter personal.</w:t>
      </w:r>
    </w:p>
    <w:p w:rsidR="00000000" w:rsidDel="00000000" w:rsidP="00000000" w:rsidRDefault="00000000" w:rsidRPr="00000000" w14:paraId="0000004E">
      <w:pPr>
        <w:ind w:left="14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4.2.2.</w:t>
        <w:tab/>
        <w:t xml:space="preserve">Observar el INVESTIGADOR PRINCIPAL, el PROMOTOR, los monitores y auditores las normas de régimen interno del HOSPITAL y de la FUNDACIÓN, que serán facilitadas por estas entidades, así como las indicaciones que sobre el desarrollo del ENSAYO realice el CEIm responsable de su seguimiento.</w:t>
      </w:r>
    </w:p>
    <w:p w:rsidR="00000000" w:rsidDel="00000000" w:rsidP="00000000" w:rsidRDefault="00000000" w:rsidRPr="00000000" w14:paraId="0000004F">
      <w:pPr>
        <w:ind w:left="14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4.2.3.</w:t>
        <w:tab/>
        <w:t xml:space="preserve">Las PARTES no podrán pactar entre ellas ni con terceros ajenos al presente documento, con relación a la realización del ENSAYO, acuerdos o términos ajenos a este que dificulten, maticen, excepcionen, contravengan o impidan el cumplimiento de las respectivas obligaciones asumidas o que supongan la asunción de otras contrarias a la normativa aplicable. A estos efectos, cada una de las PARTES manifiesta que a fecha de este Contrato no son parte en ningún acuerdo o pacto que contemple alguno de los acuerdos o términos referidos anteriormente. En particular, en virtud de esta Cláusula las PARTES aceptan que no podrá acordarse ni pagarse contraprestaciones de cualquier tipo distintas de las previstas en este Contrato. Se excluyen de esta prohibición los gastos para reuniones celebradas con la finalidad de organizar y supervisar la realización del ENSAYO, así como para analizar o dar a conocer los resultados del mismo (presentaciones o publicaciones científicas).</w:t>
      </w:r>
    </w:p>
    <w:p w:rsidR="00000000" w:rsidDel="00000000" w:rsidP="00000000" w:rsidRDefault="00000000" w:rsidRPr="00000000" w14:paraId="00000050">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4.3.</w:t>
      </w:r>
      <w:r w:rsidDel="00000000" w:rsidR="00000000" w:rsidRPr="00000000">
        <w:rPr>
          <w:rFonts w:ascii="Times New Roman" w:cs="Times New Roman" w:eastAsia="Times New Roman" w:hAnsi="Times New Roman"/>
          <w:rtl w:val="0"/>
        </w:rPr>
        <w:tab/>
        <w:t xml:space="preserve">Son obligaciones del PROMOTOR, además de las previstas en la normativa aplicable, el dar continuo apoyo al INVESTIGADOR PRINCIPAL y proporcionar a este y al CEIm cualquier nueva información de relevancia que se suscite sobre el producto en investigación.</w:t>
      </w:r>
    </w:p>
    <w:p w:rsidR="00000000" w:rsidDel="00000000" w:rsidP="00000000" w:rsidRDefault="00000000" w:rsidRPr="00000000" w14:paraId="00000051">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4.4.</w:t>
      </w:r>
      <w:r w:rsidDel="00000000" w:rsidR="00000000" w:rsidRPr="00000000">
        <w:rPr>
          <w:rFonts w:ascii="Times New Roman" w:cs="Times New Roman" w:eastAsia="Times New Roman" w:hAnsi="Times New Roman"/>
          <w:rtl w:val="0"/>
        </w:rPr>
        <w:tab/>
        <w:t xml:space="preserve">Es obligación de la FUNDACIÓN la gestión económica del presente ENSAYO, recibiendo esta los pagos realizados por cuenta del </w:t>
      </w:r>
      <w:r w:rsidDel="00000000" w:rsidR="00000000" w:rsidRPr="00000000">
        <w:rPr>
          <w:rFonts w:ascii="Times New Roman" w:cs="Times New Roman" w:eastAsia="Times New Roman" w:hAnsi="Times New Roman"/>
          <w:highlight w:val="yellow"/>
          <w:rtl w:val="0"/>
        </w:rPr>
        <w:t xml:space="preserve">PROMOTOR/CRO (elegir según proceda)</w:t>
      </w:r>
      <w:r w:rsidDel="00000000" w:rsidR="00000000" w:rsidRPr="00000000">
        <w:rPr>
          <w:rFonts w:ascii="Times New Roman" w:cs="Times New Roman" w:eastAsia="Times New Roman" w:hAnsi="Times New Roman"/>
          <w:rtl w:val="0"/>
        </w:rPr>
        <w:t xml:space="preserve"> y distribuyéndolos de conformidad con lo previsto en el Anexo I.</w:t>
      </w:r>
    </w:p>
    <w:p w:rsidR="00000000" w:rsidDel="00000000" w:rsidP="00000000" w:rsidRDefault="00000000" w:rsidRPr="00000000" w14:paraId="00000052">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4.5.</w:t>
      </w:r>
      <w:r w:rsidDel="00000000" w:rsidR="00000000" w:rsidRPr="00000000">
        <w:rPr>
          <w:rFonts w:ascii="Times New Roman" w:cs="Times New Roman" w:eastAsia="Times New Roman" w:hAnsi="Times New Roman"/>
          <w:rtl w:val="0"/>
        </w:rPr>
        <w:tab/>
        <w:t xml:space="preserve">El INVESTIGADOR PRINCIPAL se compromete a custodiar los códigos de identificación de los sujetos incluidos. El PROMOTOR, el INVESTIGADOR PRINCIPAL y el HOSPITAL, en función de sus responsabilidades, se comprometen a conservar los documentos esenciales del ENSAYO durante el tiempo y en las condiciones establecidas en la legislación vigente.</w:t>
      </w:r>
    </w:p>
    <w:p w:rsidR="00000000" w:rsidDel="00000000" w:rsidP="00000000" w:rsidRDefault="00000000" w:rsidRPr="00000000" w14:paraId="00000053">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4.6.</w:t>
      </w:r>
      <w:r w:rsidDel="00000000" w:rsidR="00000000" w:rsidRPr="00000000">
        <w:rPr>
          <w:rFonts w:ascii="Times New Roman" w:cs="Times New Roman" w:eastAsia="Times New Roman" w:hAnsi="Times New Roman"/>
          <w:rtl w:val="0"/>
        </w:rPr>
        <w:t xml:space="preserve"> </w:t>
        <w:tab/>
        <w:t xml:space="preserve">Corresponde igualmente al INVESTIGADOR PRINCIPAL la selección de los miembros del equipo investigador y del personal de apoyo al ENSAYO, que podrá estar formado tanto por personas físicas como por entidades mercantiles o de otra índole, que cuenten con medios materiales y humanos apropiados para la ejecución del mismo. Se adjunta Anexo II en el que se detalla la relación de integrantes del equipo investigador en el momento de la firma del presente contrato Cualquier variación en el equipo investigador deberá comunicarse al CEIm de acuerdo con la normativa vigente.</w:t>
      </w:r>
    </w:p>
    <w:p w:rsidR="00000000" w:rsidDel="00000000" w:rsidP="00000000" w:rsidRDefault="00000000" w:rsidRPr="00000000" w14:paraId="00000054">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QUINTA.- ASPECTOS ECONÓMICOS</w:t>
      </w:r>
    </w:p>
    <w:p w:rsidR="00000000" w:rsidDel="00000000" w:rsidP="00000000" w:rsidRDefault="00000000" w:rsidRPr="00000000" w14:paraId="00000055">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5.1.</w:t>
      </w: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highlight w:val="yellow"/>
          <w:rtl w:val="0"/>
        </w:rPr>
        <w:t xml:space="preserve">El importe de este ENSAYO se ha presupuestado inicialmente en  </w:t>
        <w:tab/>
        <w:t xml:space="preserve"> EUROS   IVA  no incluido  ( </w:t>
        <w:tab/>
        <w:t xml:space="preserve">€) (en adelante, Presupuesto de ENSAYO), conforme</w:t>
      </w:r>
      <w:r w:rsidDel="00000000" w:rsidR="00000000" w:rsidRPr="00000000">
        <w:rPr>
          <w:rFonts w:ascii="Times New Roman" w:cs="Times New Roman" w:eastAsia="Times New Roman" w:hAnsi="Times New Roman"/>
          <w:rtl w:val="0"/>
        </w:rPr>
        <w:t xml:space="preserve"> a lo establecido en la Memoria Económica del ENSAYO (Anexo I), en la que se especifican todos los aspectos económicos del mismo. Dicha cantidad no incluye en ningún caso una obligación o inducción al HOSPITAL, la FUNDACIÓN y/o INVESTIGADOR PRINCIPAL para recomendar, prescribir, comprar, usar o concertar el uso de ningún producto del PROMOTOR.</w:t>
      </w:r>
    </w:p>
    <w:p w:rsidR="00000000" w:rsidDel="00000000" w:rsidP="00000000" w:rsidRDefault="00000000" w:rsidRPr="00000000" w14:paraId="00000056">
      <w:pPr>
        <w:ind w:left="7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Adicionalmente, a la firma del presente contrato el PROMOTOR abonará la cantidad de 1.500 euros, en pago único, no reembolsable, en concepto de gastos de gestión administrativa y contractual. </w:t>
      </w:r>
    </w:p>
    <w:p w:rsidR="00000000" w:rsidDel="00000000" w:rsidP="00000000" w:rsidRDefault="00000000" w:rsidRPr="00000000" w14:paraId="00000057">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5.2.</w:t>
      </w:r>
      <w:r w:rsidDel="00000000" w:rsidR="00000000" w:rsidRPr="00000000">
        <w:rPr>
          <w:rFonts w:ascii="Times New Roman" w:cs="Times New Roman" w:eastAsia="Times New Roman" w:hAnsi="Times New Roman"/>
          <w:rtl w:val="0"/>
        </w:rPr>
        <w:tab/>
        <w:t xml:space="preserve">El importe que deba abonar el </w:t>
      </w:r>
      <w:r w:rsidDel="00000000" w:rsidR="00000000" w:rsidRPr="00000000">
        <w:rPr>
          <w:rFonts w:ascii="Times New Roman" w:cs="Times New Roman" w:eastAsia="Times New Roman" w:hAnsi="Times New Roman"/>
          <w:highlight w:val="yellow"/>
          <w:rtl w:val="0"/>
        </w:rPr>
        <w:t xml:space="preserve">PROMOTOR/CRO (elegir según proceda</w:t>
      </w:r>
      <w:r w:rsidDel="00000000" w:rsidR="00000000" w:rsidRPr="00000000">
        <w:rPr>
          <w:rFonts w:ascii="Times New Roman" w:cs="Times New Roman" w:eastAsia="Times New Roman" w:hAnsi="Times New Roman"/>
          <w:rtl w:val="0"/>
        </w:rPr>
        <w:t xml:space="preserve">) durante la ejecución del ENSAYO será determinado por aplicación del Anexo I y deberá satisfacerse a la FUNDACIÓN en los pagos que se detallan a continuación:</w:t>
      </w:r>
    </w:p>
    <w:p w:rsidR="00000000" w:rsidDel="00000000" w:rsidP="00000000" w:rsidRDefault="00000000" w:rsidRPr="00000000" w14:paraId="00000058">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5.2.1.</w:t>
      </w:r>
      <w:r w:rsidDel="00000000" w:rsidR="00000000" w:rsidRPr="00000000">
        <w:rPr>
          <w:rFonts w:ascii="Times New Roman" w:cs="Times New Roman" w:eastAsia="Times New Roman" w:hAnsi="Times New Roman"/>
          <w:rtl w:val="0"/>
        </w:rPr>
        <w:tab/>
        <w:t xml:space="preserve">El presupuesto del ENSAYO se abonará, al menos, semestralmente conforme a lo que se detalla en el cuadro de importes por visita y sujeto reclutado incluido en el Anexo I, hasta el pago íntegro del importe que constituye tal Presupuesto. A los citados efectos, el </w:t>
      </w:r>
      <w:r w:rsidDel="00000000" w:rsidR="00000000" w:rsidRPr="00000000">
        <w:rPr>
          <w:rFonts w:ascii="Times New Roman" w:cs="Times New Roman" w:eastAsia="Times New Roman" w:hAnsi="Times New Roman"/>
          <w:highlight w:val="yellow"/>
          <w:rtl w:val="0"/>
        </w:rPr>
        <w:t xml:space="preserve">PROMOTOR/CRO (elegir según proceda)</w:t>
      </w:r>
      <w:r w:rsidDel="00000000" w:rsidR="00000000" w:rsidRPr="00000000">
        <w:rPr>
          <w:rFonts w:ascii="Times New Roman" w:cs="Times New Roman" w:eastAsia="Times New Roman" w:hAnsi="Times New Roman"/>
          <w:rtl w:val="0"/>
        </w:rPr>
        <w:t xml:space="preserve"> y el INVESTIGADOR PRINCIPAL mantendrán informada a la FUNDACIÓN semestralmente.</w:t>
      </w:r>
    </w:p>
    <w:p w:rsidR="00000000" w:rsidDel="00000000" w:rsidP="00000000" w:rsidRDefault="00000000" w:rsidRPr="00000000" w14:paraId="00000059">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5.2.2.</w:t>
      </w:r>
      <w:r w:rsidDel="00000000" w:rsidR="00000000" w:rsidRPr="00000000">
        <w:rPr>
          <w:rFonts w:ascii="Times New Roman" w:cs="Times New Roman" w:eastAsia="Times New Roman" w:hAnsi="Times New Roman"/>
          <w:rtl w:val="0"/>
        </w:rPr>
        <w:tab/>
        <w:t xml:space="preserve">Estos pagos tienen la consideración de abonos a cuenta, dependientes de la liquidación del importe definitivo del ENSAYO.</w:t>
      </w:r>
    </w:p>
    <w:p w:rsidR="00000000" w:rsidDel="00000000" w:rsidP="00000000" w:rsidRDefault="00000000" w:rsidRPr="00000000" w14:paraId="0000005A">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5.3.</w:t>
      </w:r>
      <w:r w:rsidDel="00000000" w:rsidR="00000000" w:rsidRPr="00000000">
        <w:rPr>
          <w:rFonts w:ascii="Times New Roman" w:cs="Times New Roman" w:eastAsia="Times New Roman" w:hAnsi="Times New Roman"/>
          <w:rtl w:val="0"/>
        </w:rPr>
        <w:tab/>
        <w:t xml:space="preserve">El importe definitivo que deba abonar el </w:t>
      </w:r>
      <w:r w:rsidDel="00000000" w:rsidR="00000000" w:rsidRPr="00000000">
        <w:rPr>
          <w:rFonts w:ascii="Times New Roman" w:cs="Times New Roman" w:eastAsia="Times New Roman" w:hAnsi="Times New Roman"/>
          <w:highlight w:val="yellow"/>
          <w:rtl w:val="0"/>
        </w:rPr>
        <w:t xml:space="preserve">PROMOTOR/CRO (elegir según proceda)</w:t>
      </w:r>
      <w:r w:rsidDel="00000000" w:rsidR="00000000" w:rsidRPr="00000000">
        <w:rPr>
          <w:rFonts w:ascii="Times New Roman" w:cs="Times New Roman" w:eastAsia="Times New Roman" w:hAnsi="Times New Roman"/>
          <w:rtl w:val="0"/>
        </w:rPr>
        <w:t xml:space="preserve"> por la ejecución del ENSAYO será determinado por razón de la actividad efectivamente realizada para la ejecución del ENSAYO (en adelante, Importe Definitivo). El Importe Definitivo  se calculará de la forma siguiente:</w:t>
      </w:r>
    </w:p>
    <w:p w:rsidR="00000000" w:rsidDel="00000000" w:rsidP="00000000" w:rsidRDefault="00000000" w:rsidRPr="00000000" w14:paraId="0000005B">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5.3.1.</w:t>
        <w:tab/>
      </w:r>
      <w:r w:rsidDel="00000000" w:rsidR="00000000" w:rsidRPr="00000000">
        <w:rPr>
          <w:rFonts w:ascii="Times New Roman" w:cs="Times New Roman" w:eastAsia="Times New Roman" w:hAnsi="Times New Roman"/>
          <w:rtl w:val="0"/>
        </w:rPr>
        <w:t xml:space="preserve">En el plazo máximo de (3) tres meses, a contar desde la terminación del ENSAYO en el HOSPITAL, el </w:t>
      </w:r>
      <w:r w:rsidDel="00000000" w:rsidR="00000000" w:rsidRPr="00000000">
        <w:rPr>
          <w:rFonts w:ascii="Times New Roman" w:cs="Times New Roman" w:eastAsia="Times New Roman" w:hAnsi="Times New Roman"/>
          <w:highlight w:val="yellow"/>
          <w:rtl w:val="0"/>
        </w:rPr>
        <w:t xml:space="preserve">PROMOTOR/CRO (elegir según proceda)</w:t>
      </w:r>
      <w:r w:rsidDel="00000000" w:rsidR="00000000" w:rsidRPr="00000000">
        <w:rPr>
          <w:rFonts w:ascii="Times New Roman" w:cs="Times New Roman" w:eastAsia="Times New Roman" w:hAnsi="Times New Roman"/>
          <w:rtl w:val="0"/>
        </w:rPr>
        <w:t xml:space="preserve"> y el INVESTIGADOR PRINCIPAL comunicarán por escrito a la FUNDACIÓN el número total de: (1) sujetos reclutados y evaluados, (2) visitas efectivamente realizadas, (3) incidencias producidas, así como (4) de cualquier prueba, análisis, exploración, consulta o estancia hospitalaria de carácter extraordinario que se haya producido, estén o no reflejadas en la Memoria Económica (Anexo I).</w:t>
      </w:r>
    </w:p>
    <w:p w:rsidR="00000000" w:rsidDel="00000000" w:rsidP="00000000" w:rsidRDefault="00000000" w:rsidRPr="00000000" w14:paraId="0000005C">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5.3.2.</w:t>
      </w:r>
      <w:r w:rsidDel="00000000" w:rsidR="00000000" w:rsidRPr="00000000">
        <w:rPr>
          <w:rFonts w:ascii="Times New Roman" w:cs="Times New Roman" w:eastAsia="Times New Roman" w:hAnsi="Times New Roman"/>
          <w:rtl w:val="0"/>
        </w:rPr>
        <w:tab/>
        <w:t xml:space="preserve">A la mayor brevedad, desde que haya tenido lugar la comunicación de la información a que se refiere el punto anterior, la FUNDACIÓN calculará, emitirá y notificará al </w:t>
      </w:r>
      <w:r w:rsidDel="00000000" w:rsidR="00000000" w:rsidRPr="00000000">
        <w:rPr>
          <w:rFonts w:ascii="Times New Roman" w:cs="Times New Roman" w:eastAsia="Times New Roman" w:hAnsi="Times New Roman"/>
          <w:highlight w:val="yellow"/>
          <w:rtl w:val="0"/>
        </w:rPr>
        <w:t xml:space="preserve">PROMOTOR/CRO (elegir según proceda),</w:t>
      </w:r>
      <w:r w:rsidDel="00000000" w:rsidR="00000000" w:rsidRPr="00000000">
        <w:rPr>
          <w:rFonts w:ascii="Times New Roman" w:cs="Times New Roman" w:eastAsia="Times New Roman" w:hAnsi="Times New Roman"/>
          <w:rtl w:val="0"/>
        </w:rPr>
        <w:t xml:space="preserve"> mediante facturación final del ensayo, la liquidación del importe definitivo, así como en su caso, reclamará las cantidades pendientes de pago, que deberán ser abonadas en el plazo de un (1) mes, sin necesidad de ulterior requerimiento. Con la liquidación del pago final se entenderán concluidas las obligaciones económicas por parte del PROMOTOR.</w:t>
      </w:r>
    </w:p>
    <w:p w:rsidR="00000000" w:rsidDel="00000000" w:rsidP="00000000" w:rsidRDefault="00000000" w:rsidRPr="00000000" w14:paraId="0000005D">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5.4.</w:t>
      </w:r>
      <w:r w:rsidDel="00000000" w:rsidR="00000000" w:rsidRPr="00000000">
        <w:rPr>
          <w:rFonts w:ascii="Times New Roman" w:cs="Times New Roman" w:eastAsia="Times New Roman" w:hAnsi="Times New Roman"/>
          <w:rtl w:val="0"/>
        </w:rPr>
        <w:tab/>
        <w:t xml:space="preserve">Todos los pagos deberán efectuarse contra presentación de factura, a la que se le aplicará el IVA de acuerdo con la normativa aplicable en la fecha de emisión de la misma y a nombre del PROMOTOR o RESPONSABLE ECONÓMICO establecido (es decir, filial legalizada y vinculada del PROMOTOR en España)</w:t>
      </w:r>
    </w:p>
    <w:p w:rsidR="00000000" w:rsidDel="00000000" w:rsidP="00000000" w:rsidRDefault="00000000" w:rsidRPr="00000000" w14:paraId="0000005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facturas serán emitidas al PROMOTOR:  </w:t>
        <w:tab/>
      </w:r>
    </w:p>
    <w:p w:rsidR="00000000" w:rsidDel="00000000" w:rsidP="00000000" w:rsidRDefault="00000000" w:rsidRPr="00000000" w14:paraId="0000005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(NOTA: Las facturas se emitirán al PROMOTOR que figure en el apartado de REUNIDOS, a no ser que se especifique expresamente que las facturas sean emitidas a la filial legalizada y vinculada del PROMOTOR en España, cuyos datos se deberán incluir en esta cláusula)</w:t>
      </w:r>
    </w:p>
    <w:p w:rsidR="00000000" w:rsidDel="00000000" w:rsidP="00000000" w:rsidRDefault="00000000" w:rsidRPr="00000000" w14:paraId="0000006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facturas emitidas al PROMOTOR serán abonadas por la siguiente pagadora, cuyos datos serán:  </w:t>
        <w:tab/>
      </w:r>
    </w:p>
    <w:p w:rsidR="00000000" w:rsidDel="00000000" w:rsidP="00000000" w:rsidRDefault="00000000" w:rsidRPr="00000000" w14:paraId="0000006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(NOTA: Si es necesario incluir un número de pedido u orden de compra en las facturas, es preciso indicarlo, así como el procedimiento para ser solicitado por la Fundación).</w:t>
      </w:r>
    </w:p>
    <w:p w:rsidR="00000000" w:rsidDel="00000000" w:rsidP="00000000" w:rsidRDefault="00000000" w:rsidRPr="00000000" w14:paraId="0000006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facturas serán enviadas para su gestión a la siguiente dirección:</w:t>
      </w:r>
    </w:p>
    <w:p w:rsidR="00000000" w:rsidDel="00000000" w:rsidP="00000000" w:rsidRDefault="00000000" w:rsidRPr="00000000" w14:paraId="00000063">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5.5</w:t>
      </w:r>
      <w:r w:rsidDel="00000000" w:rsidR="00000000" w:rsidRPr="00000000">
        <w:rPr>
          <w:rFonts w:ascii="Times New Roman" w:cs="Times New Roman" w:eastAsia="Times New Roman" w:hAnsi="Times New Roman"/>
          <w:rtl w:val="0"/>
        </w:rPr>
        <w:t xml:space="preserve">.</w:t>
        <w:tab/>
        <w:t xml:space="preserve">Los pagos a la FUNDACIÓN se realizarán por transferencia bancaria, con los gastos a cargo del ordenante, a:</w:t>
      </w:r>
    </w:p>
    <w:p w:rsidR="00000000" w:rsidDel="00000000" w:rsidP="00000000" w:rsidRDefault="00000000" w:rsidRPr="00000000" w14:paraId="0000006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Fundación para la Investigación Biomédica del Hospital Universitario Puerta de Hierro Majadahonda</w:t>
      </w:r>
    </w:p>
    <w:p w:rsidR="00000000" w:rsidDel="00000000" w:rsidP="00000000" w:rsidRDefault="00000000" w:rsidRPr="00000000" w14:paraId="0000006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Entidad Bancaria: CAIXABANK</w:t>
      </w:r>
    </w:p>
    <w:p w:rsidR="00000000" w:rsidDel="00000000" w:rsidP="00000000" w:rsidRDefault="00000000" w:rsidRPr="00000000" w14:paraId="0000006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Nº Cuenta: 2100 4065 18 2200092256</w:t>
      </w:r>
    </w:p>
    <w:p w:rsidR="00000000" w:rsidDel="00000000" w:rsidP="00000000" w:rsidRDefault="00000000" w:rsidRPr="00000000" w14:paraId="0000006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IBAN: ES81 2100 4065 1822 0009 2256</w:t>
      </w:r>
    </w:p>
    <w:p w:rsidR="00000000" w:rsidDel="00000000" w:rsidP="00000000" w:rsidRDefault="00000000" w:rsidRPr="00000000" w14:paraId="0000006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SWIFT: CAIXESBBXXX</w:t>
      </w:r>
    </w:p>
    <w:p w:rsidR="00000000" w:rsidDel="00000000" w:rsidP="00000000" w:rsidRDefault="00000000" w:rsidRPr="00000000" w14:paraId="0000006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solicitudes de facturación del Promotor a la Fundación se enviarán a la dirección de correo electrónico: </w:t>
      </w:r>
      <w:hyperlink r:id="rId7">
        <w:r w:rsidDel="00000000" w:rsidR="00000000" w:rsidRPr="00000000">
          <w:rPr>
            <w:rFonts w:ascii="Times New Roman" w:cs="Times New Roman" w:eastAsia="Times New Roman" w:hAnsi="Times New Roman"/>
            <w:color w:val="0563c1"/>
            <w:u w:val="single"/>
            <w:rtl w:val="0"/>
          </w:rPr>
          <w:t xml:space="preserve">facturas.eecc@idiphim.org</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A">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5.6.</w:t>
      </w:r>
      <w:r w:rsidDel="00000000" w:rsidR="00000000" w:rsidRPr="00000000">
        <w:rPr>
          <w:rFonts w:ascii="Times New Roman" w:cs="Times New Roman" w:eastAsia="Times New Roman" w:hAnsi="Times New Roman"/>
          <w:rtl w:val="0"/>
        </w:rPr>
        <w:tab/>
        <w:t xml:space="preserve">Los pagos realizados por el </w:t>
      </w:r>
      <w:r w:rsidDel="00000000" w:rsidR="00000000" w:rsidRPr="00000000">
        <w:rPr>
          <w:rFonts w:ascii="Times New Roman" w:cs="Times New Roman" w:eastAsia="Times New Roman" w:hAnsi="Times New Roman"/>
          <w:highlight w:val="yellow"/>
          <w:rtl w:val="0"/>
        </w:rPr>
        <w:t xml:space="preserve">PROMOTOR/CRO (elegir según proceda</w:t>
      </w:r>
      <w:r w:rsidDel="00000000" w:rsidR="00000000" w:rsidRPr="00000000">
        <w:rPr>
          <w:rFonts w:ascii="Times New Roman" w:cs="Times New Roman" w:eastAsia="Times New Roman" w:hAnsi="Times New Roman"/>
          <w:rtl w:val="0"/>
        </w:rPr>
        <w:t xml:space="preserve">) a la FUNDACIÓN serán plenamente liberatorios para el primero, siendo responsabilidad de la FUNDACIÓN el pago de las cantidades que, en su caso, correspondan a los investigadores del ENSAYO.</w:t>
      </w:r>
    </w:p>
    <w:p w:rsidR="00000000" w:rsidDel="00000000" w:rsidP="00000000" w:rsidRDefault="00000000" w:rsidRPr="00000000" w14:paraId="0000006B">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5.7.</w:t>
      </w:r>
      <w:r w:rsidDel="00000000" w:rsidR="00000000" w:rsidRPr="00000000">
        <w:rPr>
          <w:rFonts w:ascii="Times New Roman" w:cs="Times New Roman" w:eastAsia="Times New Roman" w:hAnsi="Times New Roman"/>
          <w:rtl w:val="0"/>
        </w:rPr>
        <w:tab/>
        <w:t xml:space="preserve">Las PARTES acuerdan que, si el HOSPITAL carece del equipo necesario para realizar adecuadamente el ENSAYO, el PROMOTOR lo facilitará al HOSPITAL de manera gratuita cediendo su uso, directamente o a través de un tercero. Asimismo, el PROMOTOR asumirá el coste y se encargará del suministro, instalación, mantenimiento, calibración y retirada del equipo, y de la formación del personal para su manejo, si fuera necesaria. En ningún caso serán responsables el HOSPITAL, la FUNDACIÓN, ni el INVESTIGADOR PRINCIPAL de su mantenimiento, ni de su eventual pérdida.</w:t>
      </w:r>
    </w:p>
    <w:p w:rsidR="00000000" w:rsidDel="00000000" w:rsidP="00000000" w:rsidRDefault="00000000" w:rsidRPr="00000000" w14:paraId="0000006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equipo constará de los siguientes componentes:</w:t>
      </w:r>
    </w:p>
    <w:p w:rsidR="00000000" w:rsidDel="00000000" w:rsidP="00000000" w:rsidRDefault="00000000" w:rsidRPr="00000000" w14:paraId="0000006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Equipo será siempre propiedad del PROMOTOR o de un tercero y llevará la identificación correspondiente en dicho sentido. El Equipo sólo deberá utilizarse para realizar el ENSAYO, y al finalizar éste será devuelto al PROMOTOR o a un tercero sin coste alguno para el HOSPITAL ni la FUNDACIÓN.</w:t>
      </w:r>
    </w:p>
    <w:p w:rsidR="00000000" w:rsidDel="00000000" w:rsidP="00000000" w:rsidRDefault="00000000" w:rsidRPr="00000000" w14:paraId="0000006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Cuando reciba una petición de devolución, el INVESTIGADOR PRINCIPAL pondrá el Equipo a disposición del PROMOTOR o del tercero designado por éste para su recogida.</w:t>
      </w:r>
    </w:p>
    <w:p w:rsidR="00000000" w:rsidDel="00000000" w:rsidP="00000000" w:rsidRDefault="00000000" w:rsidRPr="00000000" w14:paraId="0000006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la finalización del ENSAYO el PROMOTOR podrá ceder el Equipo al HOSPITAL o a la FUNDACIÓN con carácter gratuito, a cuyo efecto se formalizarán los documentos que fueran necesarios.</w:t>
      </w:r>
    </w:p>
    <w:p w:rsidR="00000000" w:rsidDel="00000000" w:rsidP="00000000" w:rsidRDefault="00000000" w:rsidRPr="00000000" w14:paraId="0000007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caso de que se detectaran necesidades adicionales de equipamiento durante la realización del ENSAYO y con posterioridad a la firma del presente contrato, las PARTES deberán firmar una adenda que recoja el equipamiento puesto a disposición respetando las condiciones y términos indicados en los párrafos anteriores.</w:t>
      </w:r>
    </w:p>
    <w:p w:rsidR="00000000" w:rsidDel="00000000" w:rsidP="00000000" w:rsidRDefault="00000000" w:rsidRPr="00000000" w14:paraId="00000071">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SEXTA.-</w:t>
        <w:tab/>
        <w:t xml:space="preserve">SEGURO Y RESPONSABILIDADES</w:t>
      </w:r>
    </w:p>
    <w:p w:rsidR="00000000" w:rsidDel="00000000" w:rsidP="00000000" w:rsidRDefault="00000000" w:rsidRPr="00000000" w14:paraId="0000007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PROMOTOR tiene suscrita una póliza de seguro de responsabilidad civil que cumple en todos sus aspectos lo establecido en el RD 1090/2015. Dicha póliza, nº  </w:t>
      </w:r>
      <w:r w:rsidDel="00000000" w:rsidR="00000000" w:rsidRPr="00000000">
        <w:rPr>
          <w:rFonts w:ascii="Times New Roman" w:cs="Times New Roman" w:eastAsia="Times New Roman" w:hAnsi="Times New Roman"/>
          <w:highlight w:val="yellow"/>
          <w:rtl w:val="0"/>
        </w:rPr>
        <w:t xml:space="preserve">__________</w:t>
      </w:r>
      <w:r w:rsidDel="00000000" w:rsidR="00000000" w:rsidRPr="00000000">
        <w:rPr>
          <w:rFonts w:ascii="Times New Roman" w:cs="Times New Roman" w:eastAsia="Times New Roman" w:hAnsi="Times New Roman"/>
          <w:rtl w:val="0"/>
        </w:rPr>
        <w:t xml:space="preserve">, ha sido concertada con la entidad aseguradora </w:t>
      </w:r>
      <w:r w:rsidDel="00000000" w:rsidR="00000000" w:rsidRPr="00000000">
        <w:rPr>
          <w:rFonts w:ascii="Times New Roman" w:cs="Times New Roman" w:eastAsia="Times New Roman" w:hAnsi="Times New Roman"/>
          <w:highlight w:val="yellow"/>
          <w:rtl w:val="0"/>
        </w:rPr>
        <w:t xml:space="preserve">__________ </w:t>
      </w:r>
      <w:r w:rsidDel="00000000" w:rsidR="00000000" w:rsidRPr="00000000">
        <w:rPr>
          <w:rFonts w:ascii="Times New Roman" w:cs="Times New Roman" w:eastAsia="Times New Roman" w:hAnsi="Times New Roman"/>
          <w:rtl w:val="0"/>
        </w:rPr>
        <w:t xml:space="preserve"> y está vigente al estar el PROMOTOR al corriente de pago de las primas. Dicha póliza incluye también en su ámbito de cobertura, y así lo explicita, al INVESTIGADOR PRINCIPAL, sus colaboradores y al HOSPITAL y a la FUNDACIÓN (se adjunta copia de la póliza o certificado de la misma). </w:t>
      </w:r>
    </w:p>
    <w:p w:rsidR="00000000" w:rsidDel="00000000" w:rsidP="00000000" w:rsidRDefault="00000000" w:rsidRPr="00000000" w14:paraId="00000073">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SÉPTIMA.- GARANTÍAS  DE  CONFIDENCIALIDAD  Y  PROTECCIÓN DE DATOS DE CARÁCTER PERSONAL.</w:t>
      </w:r>
    </w:p>
    <w:p w:rsidR="00000000" w:rsidDel="00000000" w:rsidP="00000000" w:rsidRDefault="00000000" w:rsidRPr="00000000" w14:paraId="00000074">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7.1.</w:t>
      </w:r>
      <w:r w:rsidDel="00000000" w:rsidR="00000000" w:rsidRPr="00000000">
        <w:rPr>
          <w:rFonts w:ascii="Times New Roman" w:cs="Times New Roman" w:eastAsia="Times New Roman" w:hAnsi="Times New Roman"/>
          <w:rtl w:val="0"/>
        </w:rPr>
        <w:tab/>
        <w:t xml:space="preserve">CONFIDENCIALIDAD. Las PARTES se comprometen a poner todos los medios a su alcance para garantizar la confidencialidad de la información facilitada para la realización del ENSAYO y obtenida durante su realización, así como la de los datos de carácter personal de los sujetos reclutados para el mismo, a fin de cumplir con todos los requisitos establecidos en la normativa vigente. Se exceptuará de este compromiso de confidencialidad aquella información que: (i) sea de dominio público, (ii) fuera conocida previamente por las PARTES en el momento de ser revelada, o (iii) fuera obligatorio revelar por imperativo legal.</w:t>
      </w:r>
    </w:p>
    <w:p w:rsidR="00000000" w:rsidDel="00000000" w:rsidP="00000000" w:rsidRDefault="00000000" w:rsidRPr="00000000" w14:paraId="00000075">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7.2.</w:t>
      </w:r>
      <w:r w:rsidDel="00000000" w:rsidR="00000000" w:rsidRPr="00000000">
        <w:rPr>
          <w:rFonts w:ascii="Times New Roman" w:cs="Times New Roman" w:eastAsia="Times New Roman" w:hAnsi="Times New Roman"/>
          <w:rtl w:val="0"/>
        </w:rPr>
        <w:tab/>
        <w:t xml:space="preserve">PROTECCION DE DATOS. Todas las PARTES, en la medida en que traten datos de carácter personal de los sujetos del ENSAYO, deberán tomar las medidas oportunas para protegerlos y evitar el acceso a los mismos por parte de terceros no autorizados. Las PARTES quedan obligadas a la más estricta observancia de lo establecido en el Reglamento (UE) 2016/679 del Parlamento Europeo y del Consejo, de 27 de abril de 2016 y la Ley Orgánica 3/2018, de 5 de diciembre, de Protección de Datos Personales y garantía de los derechos digitales. Asimismo, dicha legislación será aplicable a los datos personales contenidos en el presente contrato. Si fuera preciso las PARTES formalizarán los acuerdos necesarios para garantizar el cumplimiento de dichas obligaciones legales.</w:t>
      </w:r>
    </w:p>
    <w:p w:rsidR="00000000" w:rsidDel="00000000" w:rsidP="00000000" w:rsidRDefault="00000000" w:rsidRPr="00000000" w14:paraId="0000007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HOSPITAL, el INVESTIGADOR  PRINCIPAL  y  la  FUNDACIÓN tratarán adecuadamente los datos personales de los sujetos que participen en el ENSAYO de forma que no puedan ser identificados por el PROMOTOR y CRO (si procede). Únicamente accederán a datos personales de los sujetos del ENSAYO, en los que estos estén identificados, en la medida que lo permita el consentimiento informado  y  en  el  ejercicio  de  sus  funciones  profesionales,  los monitores y/o representantes designados por el PROMOTOR y CRO (si procede), auditores y autoridades competentes.</w:t>
      </w:r>
    </w:p>
    <w:p w:rsidR="00000000" w:rsidDel="00000000" w:rsidP="00000000" w:rsidRDefault="00000000" w:rsidRPr="00000000" w14:paraId="0000007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PARTES firmantes del presente contrato, se obligan mutuamente a:</w:t>
      </w:r>
    </w:p>
    <w:p w:rsidR="00000000" w:rsidDel="00000000" w:rsidP="00000000" w:rsidRDefault="00000000" w:rsidRPr="00000000" w14:paraId="00000078">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Acceder a los datos de carácter personal únicamente cuando sea imprescindible para el buen desarrollo del proyecto</w:t>
      </w:r>
    </w:p>
    <w:p w:rsidR="00000000" w:rsidDel="00000000" w:rsidP="00000000" w:rsidRDefault="00000000" w:rsidRPr="00000000" w14:paraId="00000079">
      <w:pPr>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Tratar los datos con la única finalidad de dar cumplimiento al objeto del contrato</w:t>
      </w:r>
    </w:p>
    <w:p w:rsidR="00000000" w:rsidDel="00000000" w:rsidP="00000000" w:rsidRDefault="00000000" w:rsidRPr="00000000" w14:paraId="0000007A">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Si cualquiera de las partes considera que otra infringe el RGPD, la LOPDGDD, o cualquier otra disposición en materia de protección de datos de la Unión o de los estados miembros, informará inmediatamente a las otras, con el fin de proceder a su rápida subsanación.</w:t>
      </w:r>
    </w:p>
    <w:p w:rsidR="00000000" w:rsidDel="00000000" w:rsidP="00000000" w:rsidRDefault="00000000" w:rsidRPr="00000000" w14:paraId="0000007B">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Asumir la responsabilidad que corresponda en caso de que destine los datos otra finalidad distinta del cumplimiento del objeto del presente contrato, los comunique o los utilice incumpliendo las estipulaciones de la normativa vigente, respondiendo de las infracciones en que hubiera incurrido personalmente.</w:t>
      </w:r>
    </w:p>
    <w:p w:rsidR="00000000" w:rsidDel="00000000" w:rsidP="00000000" w:rsidRDefault="00000000" w:rsidRPr="00000000" w14:paraId="0000007C">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 permitir el acceso a los datos de carácter personal a ningún empleado de su responsabilidad que no tenga la necesidad de conocerlos para la prestación de los servicios.</w:t>
      </w:r>
    </w:p>
    <w:p w:rsidR="00000000" w:rsidDel="00000000" w:rsidP="00000000" w:rsidRDefault="00000000" w:rsidRPr="00000000" w14:paraId="0000007D">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 revelar, transferir, ceder o de otra forma comunicar los datos de carácter personal, ya sea verbalmente o por escrito, por medios electrónicos, papel o mediante acceso informático, ni siquiera para su conservación, a ningún tercero, salvo que exista autorización o instrucción previa para ello.</w:t>
      </w:r>
    </w:p>
    <w:p w:rsidR="00000000" w:rsidDel="00000000" w:rsidP="00000000" w:rsidRDefault="00000000" w:rsidRPr="00000000" w14:paraId="0000007E">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Mantendrá un registro de todas las categorías de actividades  de tratamiento efectuadas en cumplimiento del presente contrato, que contenga la información exigida por el artículo30.2 del RGPD y 31 de la LOPDGDD.</w:t>
      </w:r>
    </w:p>
    <w:p w:rsidR="00000000" w:rsidDel="00000000" w:rsidP="00000000" w:rsidRDefault="00000000" w:rsidRPr="00000000" w14:paraId="0000007F">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Garantizar la formación necesaria en materia de protección de datos personales de las personas autorizadas para tratar datos personales.</w:t>
      </w:r>
    </w:p>
    <w:p w:rsidR="00000000" w:rsidDel="00000000" w:rsidP="00000000" w:rsidRDefault="00000000" w:rsidRPr="00000000" w14:paraId="00000080">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Darse apoyo mutuamente en la realización de las evaluaciones de impacto relativas a la protección de datos, cuando proceda.</w:t>
      </w:r>
    </w:p>
    <w:p w:rsidR="00000000" w:rsidDel="00000000" w:rsidP="00000000" w:rsidRDefault="00000000" w:rsidRPr="00000000" w14:paraId="00000081">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Darse  apoyo  mutuamente  en  la  realización  de  las consultas previas a la Autoridad de Control, cuando proceda.</w:t>
      </w:r>
    </w:p>
    <w:p w:rsidR="00000000" w:rsidDel="00000000" w:rsidP="00000000" w:rsidRDefault="00000000" w:rsidRPr="00000000" w14:paraId="00000082">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Poner a disposición de la otra parte toda la información necesaria para demostrar el cumplimiento de sus obligaciones, así como para la realización de las auditorías o las inspecciones que realice la otra parte con la finalidad de verificar el correcto cumplimiento del presente contrato.</w:t>
      </w:r>
    </w:p>
    <w:p w:rsidR="00000000" w:rsidDel="00000000" w:rsidP="00000000" w:rsidRDefault="00000000" w:rsidRPr="00000000" w14:paraId="00000083">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Adoptar y aplicar las medidas de seguridad estipuladas en el presente contrato, conforme lo previsto en el artículo 32 del RGPD, que garanticen la seguridad de los datos de carácter personal y eviten su alteración, pérdida, tratamiento o acceso no autorizado, habida cuenta del estado de la tecnología, la naturaleza de los datos almacenados y los riesgos a que estén expuestos, ya provengan de la acción humana o del medio físico o natural.</w:t>
      </w:r>
    </w:p>
    <w:p w:rsidR="00000000" w:rsidDel="00000000" w:rsidP="00000000" w:rsidRDefault="00000000" w:rsidRPr="00000000" w14:paraId="00000084">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Designar un delegado de protección de datos y comunicar su identidad y datos de contacto a la otra parte, así como cumplir con todo lo dispuesto en los artículos 37, 38 y 39 del RGPD, y 35 a 37 de la LOPDGDD.</w:t>
      </w:r>
    </w:p>
    <w:p w:rsidR="00000000" w:rsidDel="00000000" w:rsidP="00000000" w:rsidRDefault="00000000" w:rsidRPr="00000000" w14:paraId="00000085">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 caso de que cualquiera de las partes deba transferir o permitir acceso a datos personales responsabilidad de la otra a un tercero en virtud del Derecho de la Unión o de los Estados miembros que le sea aplicable, informará a la otra de esa exigencia legal de manera previa, salvo que estuviese prohibido por razones de interés público.</w:t>
      </w:r>
    </w:p>
    <w:p w:rsidR="00000000" w:rsidDel="00000000" w:rsidP="00000000" w:rsidRDefault="00000000" w:rsidRPr="00000000" w14:paraId="00000086">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 caso de que el tratamiento incluya la recogida de datos personales, se establecerán los procedimientos correspondientes a la recogida de los datos, especialmente en lo relativo a la identificación fehaciente de usuarios, al deber de información y, en su caso, la obtención del consentimiento de los afectados, garantizando que estas instrucciones cumplen con todas las prescripciones legales y reglamentarias que  exige la normativa vigente  en  materia  de protección de datos.</w:t>
      </w:r>
    </w:p>
    <w:p w:rsidR="00000000" w:rsidDel="00000000" w:rsidP="00000000" w:rsidRDefault="00000000" w:rsidRPr="00000000" w14:paraId="00000087">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Supervisar el tratamiento y el cumplimiento de la normativa de protección de datos por la otra parte.</w:t>
      </w:r>
    </w:p>
    <w:p w:rsidR="00000000" w:rsidDel="00000000" w:rsidP="00000000" w:rsidRDefault="00000000" w:rsidRPr="00000000" w14:paraId="00000088">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7.3.</w:t>
      </w:r>
      <w:r w:rsidDel="00000000" w:rsidR="00000000" w:rsidRPr="00000000">
        <w:rPr>
          <w:rFonts w:ascii="Times New Roman" w:cs="Times New Roman" w:eastAsia="Times New Roman" w:hAnsi="Times New Roman"/>
          <w:rtl w:val="0"/>
        </w:rPr>
        <w:tab/>
        <w:t xml:space="preserve">MEDIDAS DE SEGURIDAD Y VIOLACIONES DE SEGURIDAD Teniendo en cuenta el estado de la técnica, los costes de aplicación, y la naturaleza, el alcance, el contexto y los fines del tratamiento, así como riesgos de probabilidad y gravedad variables para los derechos y libertades de las personas físicas, las partes aplicarán las medidas técnicas y organizativas apropiadas para garantizar un nivel de seguridad adecuado al riesgo, que en su caso incluya, entre otros:</w:t>
      </w:r>
    </w:p>
    <w:p w:rsidR="00000000" w:rsidDel="00000000" w:rsidP="00000000" w:rsidRDefault="00000000" w:rsidRPr="00000000" w14:paraId="00000089">
      <w:pPr>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la seudonimización y el cifrado de datos personales;</w:t>
      </w:r>
    </w:p>
    <w:p w:rsidR="00000000" w:rsidDel="00000000" w:rsidP="00000000" w:rsidRDefault="00000000" w:rsidRPr="00000000" w14:paraId="0000008A">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la capacidad de garantizar la confidencialidad, integridad, disponibilidad y resiliencia permanentes de los sistemas y servicios de tratamiento, así como la disponibilidad y el acceso a los datos personales de forma rápida en caso de incidente físico o técnico.</w:t>
      </w:r>
    </w:p>
    <w:p w:rsidR="00000000" w:rsidDel="00000000" w:rsidP="00000000" w:rsidRDefault="00000000" w:rsidRPr="00000000" w14:paraId="0000008B">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un proceso de verificación, evaluación y valoración regulares de la eficacia de las medidas técnicas y organizativas para garantizar la seguridad del tratamiento.</w:t>
      </w:r>
    </w:p>
    <w:p w:rsidR="00000000" w:rsidDel="00000000" w:rsidP="00000000" w:rsidRDefault="00000000" w:rsidRPr="00000000" w14:paraId="0000008C">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un catálogo de medidas de seguridad reconocido en normativas o estándares de seguridad de la información.</w:t>
      </w:r>
    </w:p>
    <w:p w:rsidR="00000000" w:rsidDel="00000000" w:rsidP="00000000" w:rsidRDefault="00000000" w:rsidRPr="00000000" w14:paraId="0000008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evaluar la adecuación del nivel de seguridad, las partes tendrán en cuenta los riesgos que presente el tratamiento de datos, en particular como consecuencia de la destrucción, pérdida o alteración accidental o ilícita de datos personales transmitidos, conservados o tratados de otra forma, o la comunicación o acceso no autorizados a dichos datos. Las partes permitirán y contribuirán a la realización de auditorías, incluidas inspecciones, a la otra parte.</w:t>
      </w:r>
    </w:p>
    <w:p w:rsidR="00000000" w:rsidDel="00000000" w:rsidP="00000000" w:rsidRDefault="00000000" w:rsidRPr="00000000" w14:paraId="0000008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en caso de modificación de la normativa vigente en materia de protección de datos o de otra normativa relacionada y que resultase aplicable al tratamiento objeto del presente contrato, las partes garantizan la implantación y mantenimiento de cualesquiera otras medidas de seguridad que le fueran exigibles, sin que ello suponga una modificación de los términos del presente contrato.</w:t>
      </w:r>
    </w:p>
    <w:p w:rsidR="00000000" w:rsidDel="00000000" w:rsidP="00000000" w:rsidRDefault="00000000" w:rsidRPr="00000000" w14:paraId="0000008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caso de violación de la seguridad de los datos personales en los sistemas de información utilizados por las partes para la prestación de los Servicios, deberán notificarse mutuamente, sin dilación indebida, y en cualquier caso antes del plazo máximo de 24 horas hábiles, las violaciones de la seguridad de los datos personales a su cargo de las que tengan conocimiento, juntamente con toda la información relevante para la documentación y comunicación de la incidencia conforme a lo dispuesto en el artículo 33.3 del RGPD.</w:t>
      </w:r>
    </w:p>
    <w:p w:rsidR="00000000" w:rsidDel="00000000" w:rsidP="00000000" w:rsidRDefault="00000000" w:rsidRPr="00000000" w14:paraId="0000009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tal caso, cada parte en la medida que le corresponda deberá comunicar las violaciones de seguridad de los datos a la Autoridad de</w:t>
      </w:r>
    </w:p>
    <w:p w:rsidR="00000000" w:rsidDel="00000000" w:rsidP="00000000" w:rsidRDefault="00000000" w:rsidRPr="00000000" w14:paraId="0000009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Protección de Datos y/o a los interesados conforme a lo establecido en la normativa vigente.</w:t>
      </w:r>
    </w:p>
    <w:p w:rsidR="00000000" w:rsidDel="00000000" w:rsidP="00000000" w:rsidRDefault="00000000" w:rsidRPr="00000000" w14:paraId="0000009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7.4</w:t>
      </w:r>
      <w:r w:rsidDel="00000000" w:rsidR="00000000" w:rsidRPr="00000000">
        <w:rPr>
          <w:rFonts w:ascii="Times New Roman" w:cs="Times New Roman" w:eastAsia="Times New Roman" w:hAnsi="Times New Roman"/>
          <w:rtl w:val="0"/>
        </w:rPr>
        <w:t xml:space="preserve"> DERECHO DE INFORMACIÓN. Cada una de las PARTES queda informada de que los datos de contacto de carácter profesional serán tratados por la otra parte con la finalidad de gestionar el presente Contrato, siendo la base del tratamiento la ejecución del mismo. Los datos se conservarán durante el tiempo en que subsista la relación contractual y hasta que prescriban las eventuales responsabilidades derivadas de ella. Además, las PARTES no cederán los datos a terceros, salvo por obligación legal. Asimismo, las PARTES podrán ejercitar en cualquier momento su derecho de acceso, rectificación, limitación, supresión, oposición y portabilidad, respecto de sus datos de carácter personal, dirigiéndose a los delegados de protección de datos de las PARTES:</w:t>
      </w:r>
    </w:p>
    <w:p w:rsidR="00000000" w:rsidDel="00000000" w:rsidP="00000000" w:rsidRDefault="00000000" w:rsidRPr="00000000" w14:paraId="0000009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Investigador principal y Hospital: </w:t>
      </w:r>
      <w:hyperlink r:id="rId8">
        <w:r w:rsidDel="00000000" w:rsidR="00000000" w:rsidRPr="00000000">
          <w:rPr>
            <w:rFonts w:ascii="Times New Roman" w:cs="Times New Roman" w:eastAsia="Times New Roman" w:hAnsi="Times New Roman"/>
            <w:color w:val="0563c1"/>
            <w:u w:val="single"/>
            <w:rtl w:val="0"/>
          </w:rPr>
          <w:t xml:space="preserve">protecciondedatos.sanidad@madrid.org</w:t>
        </w:r>
      </w:hyperlink>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Fundación: </w:t>
      </w:r>
      <w:hyperlink r:id="rId9">
        <w:r w:rsidDel="00000000" w:rsidR="00000000" w:rsidRPr="00000000">
          <w:rPr>
            <w:rFonts w:ascii="Times New Roman" w:cs="Times New Roman" w:eastAsia="Times New Roman" w:hAnsi="Times New Roman"/>
            <w:color w:val="0563c1"/>
            <w:u w:val="single"/>
            <w:rtl w:val="0"/>
          </w:rPr>
          <w:t xml:space="preserve">dpd@idiphim.org</w:t>
        </w:r>
      </w:hyperlink>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Promotor: </w:t>
      </w:r>
    </w:p>
    <w:p w:rsidR="00000000" w:rsidDel="00000000" w:rsidP="00000000" w:rsidRDefault="00000000" w:rsidRPr="00000000" w14:paraId="00000096">
      <w:pPr>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CRO:</w:t>
      </w:r>
    </w:p>
    <w:p w:rsidR="00000000" w:rsidDel="00000000" w:rsidP="00000000" w:rsidRDefault="00000000" w:rsidRPr="00000000" w14:paraId="0000009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PARTES podrán también presentar una reclamación ante la Agencia Española de Protección de Datos.</w:t>
      </w:r>
    </w:p>
    <w:p w:rsidR="00000000" w:rsidDel="00000000" w:rsidP="00000000" w:rsidRDefault="00000000" w:rsidRPr="00000000" w14:paraId="0000009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alguna de las PARTES quisiera hacer una transferencia de Datos Personales de los firmantes fuera del Espacio Económico Europeo (EEE) o Suiza, se realizará solo cuando lo permita la legislación aplicable en el EEE, basándose en los mecanismos legales de transferencia y previa autorización del resto de las PARTES afectadas.</w:t>
      </w:r>
    </w:p>
    <w:p w:rsidR="00000000" w:rsidDel="00000000" w:rsidP="00000000" w:rsidRDefault="00000000" w:rsidRPr="00000000" w14:paraId="00000099">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OCTAVA.- PRODUCTOS SANITARIOS EN INVESTIGACIÓN</w:t>
      </w:r>
    </w:p>
    <w:p w:rsidR="00000000" w:rsidDel="00000000" w:rsidP="00000000" w:rsidRDefault="00000000" w:rsidRPr="00000000" w14:paraId="0000009A">
      <w:pPr>
        <w:jc w:val="both"/>
        <w:rPr>
          <w:rFonts w:ascii="Times New Roman" w:cs="Times New Roman" w:eastAsia="Times New Roman" w:hAnsi="Times New Roman"/>
        </w:rPr>
      </w:pPr>
      <w:bookmarkStart w:colFirst="0" w:colLast="0" w:name="_heading=h.gjdgxs" w:id="1"/>
      <w:bookmarkEnd w:id="1"/>
      <w:r w:rsidDel="00000000" w:rsidR="00000000" w:rsidRPr="00000000">
        <w:rPr>
          <w:rFonts w:ascii="Times New Roman" w:cs="Times New Roman" w:eastAsia="Times New Roman" w:hAnsi="Times New Roman"/>
          <w:b w:val="1"/>
          <w:rtl w:val="0"/>
        </w:rPr>
        <w:t xml:space="preserve">8.1.</w:t>
      </w:r>
      <w:r w:rsidDel="00000000" w:rsidR="00000000" w:rsidRPr="00000000">
        <w:rPr>
          <w:rFonts w:ascii="Times New Roman" w:cs="Times New Roman" w:eastAsia="Times New Roman" w:hAnsi="Times New Roman"/>
          <w:rtl w:val="0"/>
        </w:rPr>
        <w:t xml:space="preserve"> El PROMOTOR suministrará gratuitamente los productos sanitarios en investigación, incluidos los de comparación, en los términos que se establecen en el RD 1090/2015. </w:t>
      </w:r>
    </w:p>
    <w:p w:rsidR="00000000" w:rsidDel="00000000" w:rsidP="00000000" w:rsidRDefault="00000000" w:rsidRPr="00000000" w14:paraId="0000009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8.2.</w:t>
      </w:r>
      <w:r w:rsidDel="00000000" w:rsidR="00000000" w:rsidRPr="00000000">
        <w:rPr>
          <w:rFonts w:ascii="Times New Roman" w:cs="Times New Roman" w:eastAsia="Times New Roman" w:hAnsi="Times New Roman"/>
          <w:rtl w:val="0"/>
        </w:rPr>
        <w:t xml:space="preserve"> El producto en investigación será suministrado a través del Servicio de ___________ del HOSPITAL, dispensándose de manera controlada y de conformidad con las directrices del PROTOCOLO.</w:t>
      </w:r>
    </w:p>
    <w:p w:rsidR="00000000" w:rsidDel="00000000" w:rsidP="00000000" w:rsidRDefault="00000000" w:rsidRPr="00000000" w14:paraId="0000009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8.3.</w:t>
      </w:r>
      <w:r w:rsidDel="00000000" w:rsidR="00000000" w:rsidRPr="00000000">
        <w:rPr>
          <w:rFonts w:ascii="Times New Roman" w:cs="Times New Roman" w:eastAsia="Times New Roman" w:hAnsi="Times New Roman"/>
          <w:rtl w:val="0"/>
        </w:rPr>
        <w:t xml:space="preserve"> No se pondrá a disposición del HOSPITAL ni del INVESTIGADOR PRINCIPAL el producto en investigación hasta que no se cuente con el informe favorable del CEIm.</w:t>
      </w:r>
    </w:p>
    <w:p w:rsidR="00000000" w:rsidDel="00000000" w:rsidP="00000000" w:rsidRDefault="00000000" w:rsidRPr="00000000" w14:paraId="0000009D">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NOVENA.- MODIFICACIÓN,  CANCELACIÓN  O  SUSPENSIÓN Y RESOLUCIÓN DEL CONTRATO.</w:t>
      </w:r>
    </w:p>
    <w:p w:rsidR="00000000" w:rsidDel="00000000" w:rsidP="00000000" w:rsidRDefault="00000000" w:rsidRPr="00000000" w14:paraId="0000009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MODIFICACIÓN</w:t>
      </w:r>
    </w:p>
    <w:p w:rsidR="00000000" w:rsidDel="00000000" w:rsidP="00000000" w:rsidRDefault="00000000" w:rsidRPr="00000000" w14:paraId="0000009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9.1.</w:t>
      </w:r>
      <w:r w:rsidDel="00000000" w:rsidR="00000000" w:rsidRPr="00000000">
        <w:rPr>
          <w:rFonts w:ascii="Times New Roman" w:cs="Times New Roman" w:eastAsia="Times New Roman" w:hAnsi="Times New Roman"/>
          <w:rtl w:val="0"/>
        </w:rPr>
        <w:tab/>
        <w:t xml:space="preserve">Cualquier modificación a lo previsto en este Contrato deberá realizarse por escrito y será firmada por las PARTES como addendum al mismo. En todo caso, en la modificación se observará lo previsto en el artículo 26 del RD 1090/2015.</w:t>
      </w:r>
    </w:p>
    <w:p w:rsidR="00000000" w:rsidDel="00000000" w:rsidP="00000000" w:rsidRDefault="00000000" w:rsidRPr="00000000" w14:paraId="000000A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CANCELACIÓN O SUSPENSIÓN</w:t>
      </w:r>
    </w:p>
    <w:p w:rsidR="00000000" w:rsidDel="00000000" w:rsidP="00000000" w:rsidRDefault="00000000" w:rsidRPr="00000000" w14:paraId="000000A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9.2.</w:t>
      </w:r>
      <w:r w:rsidDel="00000000" w:rsidR="00000000" w:rsidRPr="00000000">
        <w:rPr>
          <w:rFonts w:ascii="Times New Roman" w:cs="Times New Roman" w:eastAsia="Times New Roman" w:hAnsi="Times New Roman"/>
          <w:rtl w:val="0"/>
        </w:rPr>
        <w:tab/>
        <w:t xml:space="preserve">El ENSAYO podrá ser cancelado o suspendido por una de las PARTES en cualquiera de las situaciones previstas en el artículo 27 del RD 1090/2015, así como en los siguientes casos:</w:t>
      </w:r>
    </w:p>
    <w:p w:rsidR="00000000" w:rsidDel="00000000" w:rsidP="00000000" w:rsidRDefault="00000000" w:rsidRPr="00000000" w14:paraId="000000A2">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9.2.1.</w:t>
      </w:r>
      <w:r w:rsidDel="00000000" w:rsidR="00000000" w:rsidRPr="00000000">
        <w:rPr>
          <w:rFonts w:ascii="Times New Roman" w:cs="Times New Roman" w:eastAsia="Times New Roman" w:hAnsi="Times New Roman"/>
          <w:rtl w:val="0"/>
        </w:rPr>
        <w:tab/>
        <w:t xml:space="preserve">Por incumplimiento de las obligaciones esenciales asumidas por alguna de las PARTES.</w:t>
      </w:r>
    </w:p>
    <w:p w:rsidR="00000000" w:rsidDel="00000000" w:rsidP="00000000" w:rsidRDefault="00000000" w:rsidRPr="00000000" w14:paraId="000000A3">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9.2.2.</w:t>
      </w:r>
      <w:r w:rsidDel="00000000" w:rsidR="00000000" w:rsidRPr="00000000">
        <w:rPr>
          <w:rFonts w:ascii="Times New Roman" w:cs="Times New Roman" w:eastAsia="Times New Roman" w:hAnsi="Times New Roman"/>
          <w:rtl w:val="0"/>
        </w:rPr>
        <w:tab/>
        <w:t xml:space="preserve">Por incumplimiento o cumplimiento defectuoso de las restantes obligaciones asumidas por otra de las PARTES, siempre que tal incumplimiento no sea subsanado en el plazo de quince (15) días a contar desde que la otra Parte le intime por escrito el cumplimiento.</w:t>
      </w:r>
    </w:p>
    <w:p w:rsidR="00000000" w:rsidDel="00000000" w:rsidP="00000000" w:rsidRDefault="00000000" w:rsidRPr="00000000" w14:paraId="000000A4">
      <w:pPr>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9.2.3.</w:t>
      </w:r>
      <w:r w:rsidDel="00000000" w:rsidR="00000000" w:rsidRPr="00000000">
        <w:rPr>
          <w:rFonts w:ascii="Times New Roman" w:cs="Times New Roman" w:eastAsia="Times New Roman" w:hAnsi="Times New Roman"/>
          <w:rtl w:val="0"/>
        </w:rPr>
        <w:tab/>
        <w:t xml:space="preserve">Por mutuo acuerdo entre las PARTES, manifestado por  escrito.</w:t>
      </w:r>
    </w:p>
    <w:p w:rsidR="00000000" w:rsidDel="00000000" w:rsidP="00000000" w:rsidRDefault="00000000" w:rsidRPr="00000000" w14:paraId="000000A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RESOLUCIÓN DEL CONTRATO</w:t>
      </w:r>
    </w:p>
    <w:p w:rsidR="00000000" w:rsidDel="00000000" w:rsidP="00000000" w:rsidRDefault="00000000" w:rsidRPr="00000000" w14:paraId="000000A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9.3.</w:t>
      </w:r>
      <w:r w:rsidDel="00000000" w:rsidR="00000000" w:rsidRPr="00000000">
        <w:rPr>
          <w:rFonts w:ascii="Times New Roman" w:cs="Times New Roman" w:eastAsia="Times New Roman" w:hAnsi="Times New Roman"/>
          <w:rtl w:val="0"/>
        </w:rPr>
        <w:tab/>
        <w:t xml:space="preserve">La terminación o suspensión de la ejecución del ENSAYO permitirá la resolución del Contrato por la Parte que no haya incumplido sus obligaciones contractuales.</w:t>
      </w:r>
    </w:p>
    <w:p w:rsidR="00000000" w:rsidDel="00000000" w:rsidP="00000000" w:rsidRDefault="00000000" w:rsidRPr="00000000" w14:paraId="000000A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9.4.</w:t>
      </w:r>
      <w:r w:rsidDel="00000000" w:rsidR="00000000" w:rsidRPr="00000000">
        <w:rPr>
          <w:rFonts w:ascii="Times New Roman" w:cs="Times New Roman" w:eastAsia="Times New Roman" w:hAnsi="Times New Roman"/>
          <w:rtl w:val="0"/>
        </w:rPr>
        <w:tab/>
        <w:t xml:space="preserve">A la finalización del ENSAYO, las PARTES garantizarán la continuidad del tratamiento y el cumplimiento de la normativa vigente en la materia. Además el PROMOTOR proporcionará los medicamentos en investigación no autorizados en España para esa indicación o condición de uso, o que no sean de uso habitual en el centro para dicha indicación.</w:t>
      </w:r>
    </w:p>
    <w:p w:rsidR="00000000" w:rsidDel="00000000" w:rsidP="00000000" w:rsidRDefault="00000000" w:rsidRPr="00000000" w14:paraId="000000A8">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DÉCIMA.- RESULTADOS Y PUBLICACIONES</w:t>
      </w:r>
    </w:p>
    <w:p w:rsidR="00000000" w:rsidDel="00000000" w:rsidP="00000000" w:rsidRDefault="00000000" w:rsidRPr="00000000" w14:paraId="000000A9">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10.1.</w:t>
        <w:tab/>
      </w:r>
      <w:r w:rsidDel="00000000" w:rsidR="00000000" w:rsidRPr="00000000">
        <w:rPr>
          <w:rFonts w:ascii="Times New Roman" w:cs="Times New Roman" w:eastAsia="Times New Roman" w:hAnsi="Times New Roman"/>
          <w:rtl w:val="0"/>
        </w:rPr>
        <w:t xml:space="preserve">La totalidad de los datos, los resultados del ENSAYO, así como todos los trabajos y derechos de propiedad industrial e intelectual derivados del mismo, son propiedad del PROMOTOR, quedando sujetas las PARTES a lo establecido en la legislación que resulte de aplicación.</w:t>
      </w:r>
    </w:p>
    <w:p w:rsidR="00000000" w:rsidDel="00000000" w:rsidP="00000000" w:rsidRDefault="00000000" w:rsidRPr="00000000" w14:paraId="000000AA">
      <w:pPr>
        <w:ind w:left="7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circunstancia no impedirá al INVESTIGADOR PRINCIPAL y a la FUNDACIÓN el uso de los resultados en sus actividades profesionales de investigación y docencia no comerciales, salvaguardando los derechos de propiedad industrial e intelectual del PROMOTOR y respetando lo establecido en el PROTOCOLO.</w:t>
      </w:r>
    </w:p>
    <w:p w:rsidR="00000000" w:rsidDel="00000000" w:rsidP="00000000" w:rsidRDefault="00000000" w:rsidRPr="00000000" w14:paraId="000000AB">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10.2.</w:t>
      </w:r>
      <w:r w:rsidDel="00000000" w:rsidR="00000000" w:rsidRPr="00000000">
        <w:rPr>
          <w:rFonts w:ascii="Times New Roman" w:cs="Times New Roman" w:eastAsia="Times New Roman" w:hAnsi="Times New Roman"/>
          <w:rtl w:val="0"/>
        </w:rPr>
        <w:tab/>
        <w:t xml:space="preserve">Conforme a lo establecido en RD 1090/2015, el PROMOTOR se compromete a publicar, una vez finalizado el ENSAYO, los resultados obtenidos, sean positivos o negativos. Esta publicación tendrá lugar en medios científicos de acceso público, preferentemente en revistas científicas.</w:t>
      </w:r>
    </w:p>
    <w:p w:rsidR="00000000" w:rsidDel="00000000" w:rsidP="00000000" w:rsidRDefault="00000000" w:rsidRPr="00000000" w14:paraId="000000AC">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10.3.</w:t>
      </w:r>
      <w:r w:rsidDel="00000000" w:rsidR="00000000" w:rsidRPr="00000000">
        <w:rPr>
          <w:rFonts w:ascii="Times New Roman" w:cs="Times New Roman" w:eastAsia="Times New Roman" w:hAnsi="Times New Roman"/>
          <w:rtl w:val="0"/>
        </w:rPr>
        <w:tab/>
        <w:t xml:space="preserve">Si los resultados finales del ENSAYO no fuesen sometidos a publicación por parte del PROMOTOR, el INVESTIGADOR PRINCIPAL podrá dar a conocer, con fines profesionales y en revistas y publicaciones científicas, dichos datos, descubrimientos o invenciones, con mención, al menos, del PROMOTOR de acuerdo a los siguientes criterios: Ensayos con productos no comercializados: en el primer año después de su autorización y comercialización en cualquier país; Ensayos realizados después de la comercialización: en el año posterior a la finalización del ENSAYO, a menos que se comprometa la publicación en una revista médica sometida a revisión por pares o contravenga la legislación nacional. El PROMOTOR, deberá recibir para revisión, copia del texto propuesto para su publicación y/o divulgación, de conformidad con lo establecido en el PROTOCOLO y, en caso de no indicar nada al respecto, al menos cuarenta y cinco (45) días antes de la fecha de envío a la revista científica y, al menos, veinte (20) días antes, en el caso de que se trate de un resumen. En cualquier caso, el INVESTIGADOR PRINCIPAL sólo podrá utilizar estos datos previa autorización expresa y por escrito del PROMOTOR.</w:t>
      </w:r>
    </w:p>
    <w:p w:rsidR="00000000" w:rsidDel="00000000" w:rsidP="00000000" w:rsidRDefault="00000000" w:rsidRPr="00000000" w14:paraId="000000AD">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10.4.</w:t>
      </w:r>
      <w:r w:rsidDel="00000000" w:rsidR="00000000" w:rsidRPr="00000000">
        <w:rPr>
          <w:rFonts w:ascii="Times New Roman" w:cs="Times New Roman" w:eastAsia="Times New Roman" w:hAnsi="Times New Roman"/>
          <w:rtl w:val="0"/>
        </w:rPr>
        <w:tab/>
        <w:t xml:space="preserve">Las PARTES acuerdan que la compensación prevista (i) constituye una compensación justa en relación a los servicios prestados según su experiencia; (ii) que no constituye un incentivo para, o a cambio de, pasadas, presentes o futuras prescripciones, compras, recomendaciones, uso, obtención de un estatus formulario preferencial o dispensaciones de cualquier producto del PROMOTOR o en modo alguno supeditado o de cualquier actividad parecida; y, (iii) no supone una alteración del juicio del INVESTIGADOR PRINCIPAL y HOSPITAL en relación al asesoramiento y cuidado de cada uno de los Sujetos.</w:t>
      </w:r>
    </w:p>
    <w:p w:rsidR="00000000" w:rsidDel="00000000" w:rsidP="00000000" w:rsidRDefault="00000000" w:rsidRPr="00000000" w14:paraId="000000AE">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UNDÉCIMA.-</w:t>
        <w:tab/>
        <w:t xml:space="preserve">CLAÚSULA ANTICORRUPCIÓN</w:t>
      </w:r>
    </w:p>
    <w:p w:rsidR="00000000" w:rsidDel="00000000" w:rsidP="00000000" w:rsidRDefault="00000000" w:rsidRPr="00000000" w14:paraId="000000AF">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11.1.</w:t>
      </w:r>
      <w:r w:rsidDel="00000000" w:rsidR="00000000" w:rsidRPr="00000000">
        <w:rPr>
          <w:rFonts w:ascii="Times New Roman" w:cs="Times New Roman" w:eastAsia="Times New Roman" w:hAnsi="Times New Roman"/>
          <w:rtl w:val="0"/>
        </w:rPr>
        <w:tab/>
        <w:t xml:space="preserve">La política anticorrupción establece que todos los empleados de las PARTES y de cualquier tercero que actúe para las mismas o en su nombre, no tengan ningún interés o compromiso que entre en conflicto o le impida desarrollar sus obligaciones en el presente Contrato. Todas las actividades se deben llevar a cabo respetando y cumpliendo estrictamente con los estándares éticos y la legislación aplicable. Las PARTES consideran esencial un comportamiento íntegro y transparente aplicando una política de tolerancia cero con cualquier práctica corrupta.</w:t>
      </w:r>
    </w:p>
    <w:p w:rsidR="00000000" w:rsidDel="00000000" w:rsidP="00000000" w:rsidRDefault="00000000" w:rsidRPr="00000000" w14:paraId="000000B0">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11.2.</w:t>
      </w:r>
      <w:r w:rsidDel="00000000" w:rsidR="00000000" w:rsidRPr="00000000">
        <w:rPr>
          <w:rFonts w:ascii="Times New Roman" w:cs="Times New Roman" w:eastAsia="Times New Roman" w:hAnsi="Times New Roman"/>
          <w:rtl w:val="0"/>
        </w:rPr>
        <w:tab/>
        <w:t xml:space="preserve">Los empleados de las PARTES y cualquier tercero que actúe en nombre de las mismas, no realizarán pagos de ningún tipo, bajo ningún concepto, ni directa ni indirectamente, a cualquiera de las PARTES participantes en el ENSAYO con el propósito de obtener una ventaja improcedente o de influir indebidamente en la toma de cualquier decisión. Se incluyen en este concepto los pagos o promesas de pago, en especie y/o en metálico, así como cualquier otro ofrecimiento de bien o servicio.</w:t>
      </w:r>
    </w:p>
    <w:p w:rsidR="00000000" w:rsidDel="00000000" w:rsidP="00000000" w:rsidRDefault="00000000" w:rsidRPr="00000000" w14:paraId="000000B1">
      <w:pPr>
        <w:ind w:left="709" w:hanging="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11.3.</w:t>
      </w:r>
      <w:r w:rsidDel="00000000" w:rsidR="00000000" w:rsidRPr="00000000">
        <w:rPr>
          <w:rFonts w:ascii="Times New Roman" w:cs="Times New Roman" w:eastAsia="Times New Roman" w:hAnsi="Times New Roman"/>
          <w:rtl w:val="0"/>
        </w:rPr>
        <w:t xml:space="preserve">   La FUNDACIÓN registrará de forma fidedigna todas las transacciones económicas derivadas del presente Contrato y pondrá a disposición del PROMOTOR, cuando éste se lo solicite por escrito, la documentación correspondiente que permita verificar el cumplimiento de los compromisos recogidos en el presente documento.</w:t>
      </w:r>
    </w:p>
    <w:p w:rsidR="00000000" w:rsidDel="00000000" w:rsidP="00000000" w:rsidRDefault="00000000" w:rsidRPr="00000000" w14:paraId="000000B2">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DUODÉCIMA.-</w:t>
        <w:tab/>
        <w:t xml:space="preserve">JURISDICCIÓN</w:t>
      </w:r>
    </w:p>
    <w:p w:rsidR="00000000" w:rsidDel="00000000" w:rsidP="00000000" w:rsidRDefault="00000000" w:rsidRPr="00000000" w14:paraId="000000B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12.1.</w:t>
      </w:r>
      <w:r w:rsidDel="00000000" w:rsidR="00000000" w:rsidRPr="00000000">
        <w:rPr>
          <w:rFonts w:ascii="Times New Roman" w:cs="Times New Roman" w:eastAsia="Times New Roman" w:hAnsi="Times New Roman"/>
          <w:rtl w:val="0"/>
        </w:rPr>
        <w:tab/>
        <w:t xml:space="preserve">Para resolver cualquier discrepancia en la aplicación o interpretación de lo establecido en este Contrato, las PARTES se someten, con renuncia expresa al fuero que pudiese corresponderles, a la jurisdicción de los juzgados y tribunales de la localidad de la Comunidad de Madrid donde radique el HOSPITAL.</w:t>
      </w:r>
    </w:p>
    <w:p w:rsidR="00000000" w:rsidDel="00000000" w:rsidP="00000000" w:rsidRDefault="00000000" w:rsidRPr="00000000" w14:paraId="000000B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12.2.</w:t>
      </w:r>
      <w:r w:rsidDel="00000000" w:rsidR="00000000" w:rsidRPr="00000000">
        <w:rPr>
          <w:rFonts w:ascii="Times New Roman" w:cs="Times New Roman" w:eastAsia="Times New Roman" w:hAnsi="Times New Roman"/>
          <w:rtl w:val="0"/>
        </w:rPr>
        <w:tab/>
        <w:t xml:space="preserve">En el caso de disponer de una copia de este Contrato en otra lengua  o idioma, prevalecerá la versión en español.</w:t>
      </w:r>
    </w:p>
    <w:p w:rsidR="00000000" w:rsidDel="00000000" w:rsidP="00000000" w:rsidRDefault="00000000" w:rsidRPr="00000000" w14:paraId="000000B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para que conste, y en prueba de conformidad, las PARTES firman este documento por cuadruplicado, y a un solo efecto</w:t>
      </w:r>
    </w:p>
    <w:p w:rsidR="00000000" w:rsidDel="00000000" w:rsidP="00000000" w:rsidRDefault="00000000" w:rsidRPr="00000000" w14:paraId="000000C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el </w:t>
      </w:r>
      <w:r w:rsidDel="00000000" w:rsidR="00000000" w:rsidRPr="00000000">
        <w:rPr>
          <w:rFonts w:ascii="Times New Roman" w:cs="Times New Roman" w:eastAsia="Times New Roman" w:hAnsi="Times New Roman"/>
          <w:b w:val="1"/>
          <w:rtl w:val="0"/>
        </w:rPr>
        <w:t xml:space="preserve">PROMOTOR</w:t>
      </w: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C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D./Dña.</w:t>
      </w:r>
    </w:p>
    <w:p w:rsidR="00000000" w:rsidDel="00000000" w:rsidP="00000000" w:rsidRDefault="00000000" w:rsidRPr="00000000" w14:paraId="000000C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CRO (solo en caso de que actúe en nombre y representación del promotor)</w:t>
      </w:r>
    </w:p>
    <w:p w:rsidR="00000000" w:rsidDel="00000000" w:rsidP="00000000" w:rsidRDefault="00000000" w:rsidRPr="00000000" w14:paraId="000000C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w:t>
        <w:tab/>
      </w:r>
    </w:p>
    <w:p w:rsidR="00000000" w:rsidDel="00000000" w:rsidP="00000000" w:rsidRDefault="00000000" w:rsidRPr="00000000" w14:paraId="000000C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la </w:t>
      </w:r>
      <w:r w:rsidDel="00000000" w:rsidR="00000000" w:rsidRPr="00000000">
        <w:rPr>
          <w:rFonts w:ascii="Times New Roman" w:cs="Times New Roman" w:eastAsia="Times New Roman" w:hAnsi="Times New Roman"/>
          <w:b w:val="1"/>
          <w:rtl w:val="0"/>
        </w:rPr>
        <w:t xml:space="preserve">FUNDACIÓN</w:t>
      </w:r>
      <w:r w:rsidDel="00000000" w:rsidR="00000000" w:rsidRPr="00000000">
        <w:rPr>
          <w:rFonts w:ascii="Times New Roman" w:cs="Times New Roman" w:eastAsia="Times New Roman" w:hAnsi="Times New Roman"/>
          <w:rtl w:val="0"/>
        </w:rPr>
        <w:tab/>
        <w:tab/>
        <w:tab/>
        <w:tab/>
        <w:t xml:space="preserve">Por el </w:t>
      </w:r>
      <w:r w:rsidDel="00000000" w:rsidR="00000000" w:rsidRPr="00000000">
        <w:rPr>
          <w:rFonts w:ascii="Times New Roman" w:cs="Times New Roman" w:eastAsia="Times New Roman" w:hAnsi="Times New Roman"/>
          <w:b w:val="1"/>
          <w:rtl w:val="0"/>
        </w:rPr>
        <w:t xml:space="preserve">SERMAS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C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 Fernando Neira Álvarez</w:t>
      </w:r>
      <w:r w:rsidDel="00000000" w:rsidR="00000000" w:rsidRPr="00000000">
        <w:rPr>
          <w:rFonts w:ascii="Times New Roman" w:cs="Times New Roman" w:eastAsia="Times New Roman" w:hAnsi="Times New Roman"/>
          <w:rtl w:val="0"/>
        </w:rPr>
        <w:tab/>
        <w:tab/>
        <w:t xml:space="preserve">             D. José Gilberto González Antón</w:t>
        <w:tab/>
        <w:tab/>
        <w:tab/>
        <w:tab/>
        <w:tab/>
      </w:r>
    </w:p>
    <w:p w:rsidR="00000000" w:rsidDel="00000000" w:rsidP="00000000" w:rsidRDefault="00000000" w:rsidRPr="00000000" w14:paraId="000000CF">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EL </w:t>
      </w:r>
      <w:r w:rsidDel="00000000" w:rsidR="00000000" w:rsidRPr="00000000">
        <w:rPr>
          <w:rFonts w:ascii="Times New Roman" w:cs="Times New Roman" w:eastAsia="Times New Roman" w:hAnsi="Times New Roman"/>
          <w:b w:val="1"/>
          <w:rtl w:val="0"/>
        </w:rPr>
        <w:t xml:space="preserve">INVESTIGADOR PRINCIPAL</w:t>
      </w:r>
    </w:p>
    <w:p w:rsidR="00000000" w:rsidDel="00000000" w:rsidP="00000000" w:rsidRDefault="00000000" w:rsidRPr="00000000" w14:paraId="000000D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Dr./Dra.</w:t>
      </w:r>
    </w:p>
    <w:p w:rsidR="00000000" w:rsidDel="00000000" w:rsidP="00000000" w:rsidRDefault="00000000" w:rsidRPr="00000000" w14:paraId="000000D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2">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ANEXO I</w:t>
      </w:r>
    </w:p>
    <w:p w:rsidR="00000000" w:rsidDel="00000000" w:rsidP="00000000" w:rsidRDefault="00000000" w:rsidRPr="00000000" w14:paraId="000000E3">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MEMORIA ECONÓMICA</w:t>
      </w:r>
    </w:p>
    <w:p w:rsidR="00000000" w:rsidDel="00000000" w:rsidP="00000000" w:rsidRDefault="00000000" w:rsidRPr="00000000" w14:paraId="000000E4">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E5">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E6">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E7">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E8">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E9">
      <w:pPr>
        <w:widowControl w:val="0"/>
        <w:spacing w:after="0" w:before="99" w:line="240" w:lineRule="auto"/>
        <w:ind w:left="261"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ANEXO II</w:t>
      </w:r>
    </w:p>
    <w:p w:rsidR="00000000" w:rsidDel="00000000" w:rsidP="00000000" w:rsidRDefault="00000000" w:rsidRPr="00000000" w14:paraId="000000EA">
      <w:pPr>
        <w:widowControl w:val="0"/>
        <w:spacing w:after="0" w:before="99" w:line="240" w:lineRule="auto"/>
        <w:ind w:left="261" w:firstLine="0"/>
        <w:jc w:val="center"/>
        <w:rPr>
          <w:rFonts w:ascii="Tahoma" w:cs="Tahoma" w:eastAsia="Tahoma" w:hAnsi="Tahoma"/>
          <w:b w:val="1"/>
          <w:u w:val="single"/>
        </w:rPr>
      </w:pPr>
      <w:r w:rsidDel="00000000" w:rsidR="00000000" w:rsidRPr="00000000">
        <w:rPr>
          <w:rFonts w:ascii="Times New Roman" w:cs="Times New Roman" w:eastAsia="Times New Roman" w:hAnsi="Times New Roman"/>
          <w:b w:val="1"/>
          <w:rtl w:val="0"/>
        </w:rPr>
        <w:t xml:space="preserve">EQUIPO INVESTIGADOR</w:t>
      </w:r>
      <w:r w:rsidDel="00000000" w:rsidR="00000000" w:rsidRPr="00000000">
        <w:rPr>
          <w:rtl w:val="0"/>
        </w:rPr>
      </w:r>
    </w:p>
    <w:p w:rsidR="00000000" w:rsidDel="00000000" w:rsidP="00000000" w:rsidRDefault="00000000" w:rsidRPr="00000000" w14:paraId="000000EB">
      <w:pPr>
        <w:widowControl w:val="0"/>
        <w:spacing w:after="0" w:before="99" w:line="240" w:lineRule="auto"/>
        <w:ind w:left="261" w:firstLine="0"/>
        <w:jc w:val="center"/>
        <w:rPr>
          <w:rFonts w:ascii="Tahoma" w:cs="Tahoma" w:eastAsia="Tahoma" w:hAnsi="Tahoma"/>
          <w:b w:val="1"/>
          <w:u w:val="single"/>
        </w:rPr>
      </w:pPr>
      <w:r w:rsidDel="00000000" w:rsidR="00000000" w:rsidRPr="00000000">
        <w:rPr>
          <w:rtl w:val="0"/>
        </w:rPr>
      </w:r>
    </w:p>
    <w:p w:rsidR="00000000" w:rsidDel="00000000" w:rsidP="00000000" w:rsidRDefault="00000000" w:rsidRPr="00000000" w14:paraId="000000EC">
      <w:pPr>
        <w:widowControl w:val="0"/>
        <w:spacing w:after="0" w:before="99" w:line="240" w:lineRule="auto"/>
        <w:ind w:left="261" w:firstLine="0"/>
        <w:jc w:val="center"/>
        <w:rPr>
          <w:rFonts w:ascii="Tahoma" w:cs="Tahoma" w:eastAsia="Tahoma" w:hAnsi="Tahoma"/>
          <w:b w:val="1"/>
          <w:u w:val="single"/>
        </w:rPr>
      </w:pPr>
      <w:r w:rsidDel="00000000" w:rsidR="00000000" w:rsidRPr="00000000">
        <w:rPr>
          <w:rtl w:val="0"/>
        </w:rPr>
      </w:r>
    </w:p>
    <w:p w:rsidR="00000000" w:rsidDel="00000000" w:rsidP="00000000" w:rsidRDefault="00000000" w:rsidRPr="00000000" w14:paraId="000000ED">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INVESTIGADOR PRINCIPAL:</w:t>
      </w:r>
    </w:p>
    <w:p w:rsidR="00000000" w:rsidDel="00000000" w:rsidP="00000000" w:rsidRDefault="00000000" w:rsidRPr="00000000" w14:paraId="000000EE">
      <w:pPr>
        <w:widowControl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F">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Nombre y Apellidos:</w:t>
      </w:r>
    </w:p>
    <w:p w:rsidR="00000000" w:rsidDel="00000000" w:rsidP="00000000" w:rsidRDefault="00000000" w:rsidRPr="00000000" w14:paraId="000000F0">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w:t>
      </w:r>
    </w:p>
    <w:p w:rsidR="00000000" w:rsidDel="00000000" w:rsidP="00000000" w:rsidRDefault="00000000" w:rsidRPr="00000000" w14:paraId="000000F1">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Servicio:</w:t>
      </w:r>
    </w:p>
    <w:p w:rsidR="00000000" w:rsidDel="00000000" w:rsidP="00000000" w:rsidRDefault="00000000" w:rsidRPr="00000000" w14:paraId="000000F2">
      <w:pPr>
        <w:widowControl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3">
      <w:pPr>
        <w:widowControl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4">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INVESTIGADOR COLABORADOR:</w:t>
      </w:r>
    </w:p>
    <w:p w:rsidR="00000000" w:rsidDel="00000000" w:rsidP="00000000" w:rsidRDefault="00000000" w:rsidRPr="00000000" w14:paraId="000000F5">
      <w:pPr>
        <w:widowControl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6">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Nombre y Apellidos:</w:t>
      </w:r>
    </w:p>
    <w:p w:rsidR="00000000" w:rsidDel="00000000" w:rsidP="00000000" w:rsidRDefault="00000000" w:rsidRPr="00000000" w14:paraId="000000F7">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w:t>
      </w:r>
    </w:p>
    <w:p w:rsidR="00000000" w:rsidDel="00000000" w:rsidP="00000000" w:rsidRDefault="00000000" w:rsidRPr="00000000" w14:paraId="000000F8">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Servicio:</w:t>
      </w:r>
    </w:p>
    <w:p w:rsidR="00000000" w:rsidDel="00000000" w:rsidP="00000000" w:rsidRDefault="00000000" w:rsidRPr="00000000" w14:paraId="000000F9">
      <w:pPr>
        <w:widowControl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A">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Nombre y Apellidos:</w:t>
      </w:r>
    </w:p>
    <w:p w:rsidR="00000000" w:rsidDel="00000000" w:rsidP="00000000" w:rsidRDefault="00000000" w:rsidRPr="00000000" w14:paraId="000000FB">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w:t>
      </w:r>
    </w:p>
    <w:p w:rsidR="00000000" w:rsidDel="00000000" w:rsidP="00000000" w:rsidRDefault="00000000" w:rsidRPr="00000000" w14:paraId="000000FC">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Servicio:</w:t>
      </w:r>
    </w:p>
    <w:p w:rsidR="00000000" w:rsidDel="00000000" w:rsidP="00000000" w:rsidRDefault="00000000" w:rsidRPr="00000000" w14:paraId="000000FD">
      <w:pPr>
        <w:widowControl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E">
      <w:pPr>
        <w:widowControl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F">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Nombre y Apellidos:</w:t>
      </w:r>
    </w:p>
    <w:p w:rsidR="00000000" w:rsidDel="00000000" w:rsidP="00000000" w:rsidRDefault="00000000" w:rsidRPr="00000000" w14:paraId="00000100">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w:t>
      </w:r>
    </w:p>
    <w:p w:rsidR="00000000" w:rsidDel="00000000" w:rsidP="00000000" w:rsidRDefault="00000000" w:rsidRPr="00000000" w14:paraId="00000101">
      <w:pPr>
        <w:widowControl w:val="0"/>
        <w:spacing w:after="0" w:line="240" w:lineRule="auto"/>
        <w:rPr>
          <w:rFonts w:ascii="Verdana" w:cs="Verdana" w:eastAsia="Verdana" w:hAnsi="Verdana"/>
          <w:b w:val="1"/>
          <w:sz w:val="18"/>
          <w:szCs w:val="18"/>
        </w:rPr>
      </w:pPr>
      <w:r w:rsidDel="00000000" w:rsidR="00000000" w:rsidRPr="00000000">
        <w:rPr>
          <w:rFonts w:ascii="Times New Roman" w:cs="Times New Roman" w:eastAsia="Times New Roman" w:hAnsi="Times New Roman"/>
          <w:rtl w:val="0"/>
        </w:rPr>
        <w:t xml:space="preserve">Servicio:</w:t>
      </w:r>
      <w:r w:rsidDel="00000000" w:rsidR="00000000" w:rsidRPr="00000000">
        <w:rPr>
          <w:rtl w:val="0"/>
        </w:rPr>
      </w:r>
    </w:p>
    <w:p w:rsidR="00000000" w:rsidDel="00000000" w:rsidP="00000000" w:rsidRDefault="00000000" w:rsidRPr="00000000" w14:paraId="00000102">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03">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0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5">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ANEXO III</w:t>
      </w:r>
    </w:p>
    <w:p w:rsidR="00000000" w:rsidDel="00000000" w:rsidP="00000000" w:rsidRDefault="00000000" w:rsidRPr="00000000" w14:paraId="00000106">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CERTIFICADO DE LA PÓLIZA DE SEGURO</w:t>
      </w:r>
    </w:p>
    <w:p w:rsidR="00000000" w:rsidDel="00000000" w:rsidP="00000000" w:rsidRDefault="00000000" w:rsidRPr="00000000" w14:paraId="00000107">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08">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sectPr>
      <w:headerReference r:id="rId10" w:type="default"/>
      <w:headerReference r:id="rId11" w:type="first"/>
      <w:pgSz w:h="16838" w:w="11906" w:orient="portrait"/>
      <w:pgMar w:bottom="1417" w:top="1417" w:left="1701" w:right="170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Verdana"/>
  <w:font w:name="Georgia"/>
  <w:font w:name="Times New Roman"/>
  <w:font w:name="Arial"/>
  <w:font w:name="Tahoma">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drawing>
        <wp:anchor allowOverlap="1" behindDoc="1" distB="0" distT="0" distL="0" distR="0" hidden="0" layoutInCell="1" locked="0" relativeHeight="0" simplePos="0">
          <wp:simplePos x="0" y="0"/>
          <wp:positionH relativeFrom="column">
            <wp:posOffset>-409572</wp:posOffset>
          </wp:positionH>
          <wp:positionV relativeFrom="paragraph">
            <wp:posOffset>-180973</wp:posOffset>
          </wp:positionV>
          <wp:extent cx="2857500" cy="469900"/>
          <wp:effectExtent b="0" l="0" r="0" t="0"/>
          <wp:wrapNone/>
          <wp:docPr id="2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857500" cy="46990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3314700</wp:posOffset>
          </wp:positionH>
          <wp:positionV relativeFrom="paragraph">
            <wp:posOffset>-104774</wp:posOffset>
          </wp:positionV>
          <wp:extent cx="2028825" cy="314325"/>
          <wp:effectExtent b="0" l="0" r="0" t="0"/>
          <wp:wrapNone/>
          <wp:docPr descr="https://lh7-us.googleusercontent.com/I-TgorAbfSvXFfVaQMZrKR86M1W2RQpRFB3_7AEffhPFi69XU7K340wNAm_MWdId5JiLHPHBwwFIH3lhreHeNxRgkZs5jbLbDq-vE9Nmjb-sP3GHl2nGripb0Uf1ih269YoMKzOus0F4Rnd10ClbwA" id="29" name="image2.png"/>
          <a:graphic>
            <a:graphicData uri="http://schemas.openxmlformats.org/drawingml/2006/picture">
              <pic:pic>
                <pic:nvPicPr>
                  <pic:cNvPr descr="https://lh7-us.googleusercontent.com/I-TgorAbfSvXFfVaQMZrKR86M1W2RQpRFB3_7AEffhPFi69XU7K340wNAm_MWdId5JiLHPHBwwFIH3lhreHeNxRgkZs5jbLbDq-vE9Nmjb-sP3GHl2nGripb0Uf1ih269YoMKzOus0F4Rnd10ClbwA" id="0" name="image2.png"/>
                  <pic:cNvPicPr preferRelativeResize="0"/>
                </pic:nvPicPr>
                <pic:blipFill>
                  <a:blip r:embed="rId2"/>
                  <a:srcRect b="0" l="0" r="0" t="0"/>
                  <a:stretch>
                    <a:fillRect/>
                  </a:stretch>
                </pic:blipFill>
                <pic:spPr>
                  <a:xfrm>
                    <a:off x="0" y="0"/>
                    <a:ext cx="2028825" cy="314325"/>
                  </a:xfrm>
                  <a:prstGeom prst="rect"/>
                  <a:ln/>
                </pic:spPr>
              </pic:pic>
            </a:graphicData>
          </a:graphic>
        </wp:anchor>
      </w:drawing>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Código de estudio</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990600</wp:posOffset>
              </wp:positionH>
              <wp:positionV relativeFrom="paragraph">
                <wp:posOffset>-114299</wp:posOffset>
              </wp:positionV>
              <wp:extent cx="1076325" cy="257175"/>
              <wp:effectExtent b="0" l="0" r="0" t="0"/>
              <wp:wrapNone/>
              <wp:docPr id="27" name=""/>
              <a:graphic>
                <a:graphicData uri="http://schemas.microsoft.com/office/word/2010/wordprocessingShape">
                  <wps:wsp>
                    <wps:cNvSpPr/>
                    <wps:cNvPr id="2" name="Shape 2"/>
                    <wps:spPr>
                      <a:xfrm>
                        <a:off x="4822125" y="3665700"/>
                        <a:ext cx="1047750" cy="228600"/>
                      </a:xfrm>
                      <a:prstGeom prst="rect">
                        <a:avLst/>
                      </a:prstGeom>
                      <a:noFill/>
                      <a:ln cap="flat" cmpd="sng" w="9525">
                        <a:solidFill>
                          <a:schemeClr val="dk1">
                            <a:alpha val="74117"/>
                          </a:schemeClr>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990600</wp:posOffset>
              </wp:positionH>
              <wp:positionV relativeFrom="paragraph">
                <wp:posOffset>-114299</wp:posOffset>
              </wp:positionV>
              <wp:extent cx="1076325" cy="257175"/>
              <wp:effectExtent b="0" l="0" r="0" t="0"/>
              <wp:wrapNone/>
              <wp:docPr id="2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076325" cy="257175"/>
                      </a:xfrm>
                      <a:prstGeom prst="rect"/>
                      <a:ln/>
                    </pic:spPr>
                  </pic:pic>
                </a:graphicData>
              </a:graphic>
            </wp:anchor>
          </w:drawing>
        </mc:Fallback>
      </mc:AlternateContent>
    </w:r>
  </w:p>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_____________________________________________________________________________</w:t>
    </w:r>
  </w:p>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981" w:hanging="720"/>
      </w:pPr>
      <w:rPr/>
    </w:lvl>
    <w:lvl w:ilvl="1">
      <w:start w:val="1"/>
      <w:numFmt w:val="decimal"/>
      <w:lvlText w:val="%1.%2."/>
      <w:lvlJc w:val="left"/>
      <w:pPr>
        <w:ind w:left="981" w:hanging="720"/>
      </w:pPr>
      <w:rPr>
        <w:rFonts w:ascii="Calibri" w:cs="Calibri" w:eastAsia="Calibri" w:hAnsi="Calibri"/>
        <w:b w:val="1"/>
        <w:sz w:val="22"/>
        <w:szCs w:val="22"/>
      </w:rPr>
    </w:lvl>
    <w:lvl w:ilvl="2">
      <w:start w:val="1"/>
      <w:numFmt w:val="decimal"/>
      <w:lvlText w:val="%1.%2.%3."/>
      <w:lvlJc w:val="left"/>
      <w:pPr>
        <w:ind w:left="1756" w:hanging="747.0000000000002"/>
      </w:pPr>
      <w:rPr>
        <w:rFonts w:ascii="Calibri" w:cs="Calibri" w:eastAsia="Calibri" w:hAnsi="Calibri"/>
        <w:b w:val="1"/>
        <w:sz w:val="22"/>
        <w:szCs w:val="22"/>
      </w:rPr>
    </w:lvl>
    <w:lvl w:ilvl="3">
      <w:start w:val="0"/>
      <w:numFmt w:val="bullet"/>
      <w:lvlText w:val="•"/>
      <w:lvlJc w:val="left"/>
      <w:pPr>
        <w:ind w:left="2849" w:hanging="747"/>
      </w:pPr>
      <w:rPr/>
    </w:lvl>
    <w:lvl w:ilvl="4">
      <w:start w:val="0"/>
      <w:numFmt w:val="bullet"/>
      <w:lvlText w:val="•"/>
      <w:lvlJc w:val="left"/>
      <w:pPr>
        <w:ind w:left="3393" w:hanging="747"/>
      </w:pPr>
      <w:rPr/>
    </w:lvl>
    <w:lvl w:ilvl="5">
      <w:start w:val="0"/>
      <w:numFmt w:val="bullet"/>
      <w:lvlText w:val="•"/>
      <w:lvlJc w:val="left"/>
      <w:pPr>
        <w:ind w:left="3938" w:hanging="747"/>
      </w:pPr>
      <w:rPr/>
    </w:lvl>
    <w:lvl w:ilvl="6">
      <w:start w:val="0"/>
      <w:numFmt w:val="bullet"/>
      <w:lvlText w:val="•"/>
      <w:lvlJc w:val="left"/>
      <w:pPr>
        <w:ind w:left="4482" w:hanging="747"/>
      </w:pPr>
      <w:rPr/>
    </w:lvl>
    <w:lvl w:ilvl="7">
      <w:start w:val="0"/>
      <w:numFmt w:val="bullet"/>
      <w:lvlText w:val="•"/>
      <w:lvlJc w:val="left"/>
      <w:pPr>
        <w:ind w:left="5027" w:hanging="747"/>
      </w:pPr>
      <w:rPr/>
    </w:lvl>
    <w:lvl w:ilvl="8">
      <w:start w:val="0"/>
      <w:numFmt w:val="bullet"/>
      <w:lvlText w:val="•"/>
      <w:lvlJc w:val="left"/>
      <w:pPr>
        <w:ind w:left="5571" w:hanging="747"/>
      </w:pPr>
      <w:rPr/>
    </w:lvl>
  </w:abstractNum>
  <w:abstractNum w:abstractNumId="2">
    <w:lvl w:ilvl="0">
      <w:start w:val="2"/>
      <w:numFmt w:val="decimal"/>
      <w:lvlText w:val="%1"/>
      <w:lvlJc w:val="left"/>
      <w:pPr>
        <w:ind w:left="981" w:hanging="720"/>
      </w:pPr>
      <w:rPr/>
    </w:lvl>
    <w:lvl w:ilvl="1">
      <w:start w:val="1"/>
      <w:numFmt w:val="decimal"/>
      <w:lvlText w:val="%1.%2."/>
      <w:lvlJc w:val="left"/>
      <w:pPr>
        <w:ind w:left="981" w:hanging="720"/>
      </w:pPr>
      <w:rPr>
        <w:rFonts w:ascii="Calibri" w:cs="Calibri" w:eastAsia="Calibri" w:hAnsi="Calibri"/>
        <w:b w:val="1"/>
        <w:sz w:val="22"/>
        <w:szCs w:val="22"/>
      </w:rPr>
    </w:lvl>
    <w:lvl w:ilvl="2">
      <w:start w:val="0"/>
      <w:numFmt w:val="bullet"/>
      <w:lvlText w:val="•"/>
      <w:lvlJc w:val="left"/>
      <w:pPr>
        <w:ind w:left="2589" w:hanging="720.0000000000009"/>
      </w:pPr>
      <w:rPr/>
    </w:lvl>
    <w:lvl w:ilvl="3">
      <w:start w:val="0"/>
      <w:numFmt w:val="bullet"/>
      <w:lvlText w:val="•"/>
      <w:lvlJc w:val="left"/>
      <w:pPr>
        <w:ind w:left="3393" w:hanging="720"/>
      </w:pPr>
      <w:rPr/>
    </w:lvl>
    <w:lvl w:ilvl="4">
      <w:start w:val="0"/>
      <w:numFmt w:val="bullet"/>
      <w:lvlText w:val="•"/>
      <w:lvlJc w:val="left"/>
      <w:pPr>
        <w:ind w:left="4198" w:hanging="720"/>
      </w:pPr>
      <w:rPr/>
    </w:lvl>
    <w:lvl w:ilvl="5">
      <w:start w:val="0"/>
      <w:numFmt w:val="bullet"/>
      <w:lvlText w:val="•"/>
      <w:lvlJc w:val="left"/>
      <w:pPr>
        <w:ind w:left="5002" w:hanging="720"/>
      </w:pPr>
      <w:rPr/>
    </w:lvl>
    <w:lvl w:ilvl="6">
      <w:start w:val="0"/>
      <w:numFmt w:val="bullet"/>
      <w:lvlText w:val="•"/>
      <w:lvlJc w:val="left"/>
      <w:pPr>
        <w:ind w:left="5807" w:hanging="720"/>
      </w:pPr>
      <w:rPr/>
    </w:lvl>
    <w:lvl w:ilvl="7">
      <w:start w:val="0"/>
      <w:numFmt w:val="bullet"/>
      <w:lvlText w:val="•"/>
      <w:lvlJc w:val="left"/>
      <w:pPr>
        <w:ind w:left="6611" w:hanging="720"/>
      </w:pPr>
      <w:rPr/>
    </w:lvl>
    <w:lvl w:ilvl="8">
      <w:start w:val="0"/>
      <w:numFmt w:val="bullet"/>
      <w:lvlText w:val="•"/>
      <w:lvlJc w:val="left"/>
      <w:pPr>
        <w:ind w:left="7416" w:hanging="72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S_tradn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after="0" w:line="240" w:lineRule="auto"/>
      <w:ind w:left="261"/>
    </w:pPr>
    <w:rPr>
      <w:rFonts w:ascii="Verdana" w:cs="Verdana" w:eastAsia="Verdana" w:hAnsi="Verdana"/>
      <w:b w:val="1"/>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261"/>
    </w:pPr>
    <w:rPr>
      <w:rFonts w:ascii="Verdana" w:cs="Verdana" w:eastAsia="Verdana" w:hAnsi="Verdana"/>
      <w:b w:val="1"/>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261"/>
    </w:pPr>
    <w:rPr>
      <w:rFonts w:ascii="Verdana" w:cs="Verdana" w:eastAsia="Verdana" w:hAnsi="Verdana"/>
      <w:b w:val="1"/>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Ttulo1">
    <w:name w:val="heading 1"/>
    <w:basedOn w:val="Normal"/>
    <w:link w:val="Ttulo1Car"/>
    <w:uiPriority w:val="1"/>
    <w:qFormat w:val="1"/>
    <w:rsid w:val="0090558C"/>
    <w:pPr>
      <w:widowControl w:val="0"/>
      <w:autoSpaceDE w:val="0"/>
      <w:autoSpaceDN w:val="0"/>
      <w:spacing w:after="0" w:line="240" w:lineRule="auto"/>
      <w:ind w:left="261"/>
      <w:outlineLvl w:val="0"/>
    </w:pPr>
    <w:rPr>
      <w:rFonts w:ascii="Verdana" w:cs="Verdana" w:eastAsia="Verdana" w:hAnsi="Verdana"/>
      <w:b w:val="1"/>
      <w:bCs w:val="1"/>
      <w:lang w:val="en-US"/>
    </w:rPr>
  </w:style>
  <w:style w:type="paragraph" w:styleId="Ttulo3">
    <w:name w:val="heading 3"/>
    <w:basedOn w:val="Normal"/>
    <w:next w:val="Normal"/>
    <w:link w:val="Ttulo3Car"/>
    <w:uiPriority w:val="9"/>
    <w:semiHidden w:val="1"/>
    <w:unhideWhenUsed w:val="1"/>
    <w:qFormat w:val="1"/>
    <w:rsid w:val="00735633"/>
    <w:pPr>
      <w:keepNext w:val="1"/>
      <w:keepLines w:val="1"/>
      <w:spacing w:after="0" w:before="40"/>
      <w:outlineLvl w:val="2"/>
    </w:pPr>
    <w:rPr>
      <w:rFonts w:asciiTheme="majorHAnsi" w:cstheme="majorBidi" w:eastAsiaTheme="majorEastAsia" w:hAnsiTheme="majorHAnsi"/>
      <w:color w:val="1f4d78" w:themeColor="accent1" w:themeShade="00007F"/>
      <w:sz w:val="24"/>
      <w:szCs w:val="24"/>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90558C"/>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90558C"/>
  </w:style>
  <w:style w:type="paragraph" w:styleId="Piedepgina">
    <w:name w:val="footer"/>
    <w:basedOn w:val="Normal"/>
    <w:link w:val="PiedepginaCar"/>
    <w:uiPriority w:val="99"/>
    <w:unhideWhenUsed w:val="1"/>
    <w:rsid w:val="0090558C"/>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90558C"/>
  </w:style>
  <w:style w:type="paragraph" w:styleId="Textoindependiente">
    <w:name w:val="Body Text"/>
    <w:basedOn w:val="Normal"/>
    <w:link w:val="TextoindependienteCar"/>
    <w:uiPriority w:val="1"/>
    <w:qFormat w:val="1"/>
    <w:rsid w:val="0090558C"/>
    <w:pPr>
      <w:widowControl w:val="0"/>
      <w:autoSpaceDE w:val="0"/>
      <w:autoSpaceDN w:val="0"/>
      <w:spacing w:after="0" w:line="240" w:lineRule="auto"/>
    </w:pPr>
    <w:rPr>
      <w:rFonts w:ascii="Verdana" w:cs="Verdana" w:eastAsia="Verdana" w:hAnsi="Verdana"/>
      <w:lang w:val="en-US"/>
    </w:rPr>
  </w:style>
  <w:style w:type="character" w:styleId="TextoindependienteCar" w:customStyle="1">
    <w:name w:val="Texto independiente Car"/>
    <w:basedOn w:val="Fuentedeprrafopredeter"/>
    <w:link w:val="Textoindependiente"/>
    <w:uiPriority w:val="1"/>
    <w:rsid w:val="0090558C"/>
    <w:rPr>
      <w:rFonts w:ascii="Verdana" w:cs="Verdana" w:eastAsia="Verdana" w:hAnsi="Verdana"/>
      <w:lang w:val="en-US"/>
    </w:rPr>
  </w:style>
  <w:style w:type="character" w:styleId="Ttulo1Car" w:customStyle="1">
    <w:name w:val="Título 1 Car"/>
    <w:basedOn w:val="Fuentedeprrafopredeter"/>
    <w:link w:val="Ttulo1"/>
    <w:uiPriority w:val="1"/>
    <w:rsid w:val="0090558C"/>
    <w:rPr>
      <w:rFonts w:ascii="Verdana" w:cs="Verdana" w:eastAsia="Verdana" w:hAnsi="Verdana"/>
      <w:b w:val="1"/>
      <w:bCs w:val="1"/>
      <w:lang w:val="en-US"/>
    </w:rPr>
  </w:style>
  <w:style w:type="paragraph" w:styleId="Prrafodelista">
    <w:name w:val="List Paragraph"/>
    <w:basedOn w:val="Normal"/>
    <w:uiPriority w:val="1"/>
    <w:qFormat w:val="1"/>
    <w:rsid w:val="0090558C"/>
    <w:pPr>
      <w:widowControl w:val="0"/>
      <w:autoSpaceDE w:val="0"/>
      <w:autoSpaceDN w:val="0"/>
      <w:spacing w:after="0" w:line="240" w:lineRule="auto"/>
      <w:ind w:left="981" w:right="255" w:hanging="720"/>
      <w:jc w:val="both"/>
    </w:pPr>
    <w:rPr>
      <w:rFonts w:ascii="Verdana" w:cs="Verdana" w:eastAsia="Verdana" w:hAnsi="Verdana"/>
      <w:lang w:val="en-US"/>
    </w:rPr>
  </w:style>
  <w:style w:type="paragraph" w:styleId="Textodeglobo">
    <w:name w:val="Balloon Text"/>
    <w:basedOn w:val="Normal"/>
    <w:link w:val="TextodegloboCar"/>
    <w:uiPriority w:val="99"/>
    <w:semiHidden w:val="1"/>
    <w:unhideWhenUsed w:val="1"/>
    <w:rsid w:val="00954C25"/>
    <w:pPr>
      <w:spacing w:after="0" w:line="240" w:lineRule="auto"/>
    </w:pPr>
    <w:rPr>
      <w:rFonts w:ascii="Lucida Grande" w:cs="Lucida Grande" w:hAnsi="Lucida Grande"/>
      <w:sz w:val="18"/>
      <w:szCs w:val="18"/>
    </w:rPr>
  </w:style>
  <w:style w:type="character" w:styleId="TextodegloboCar" w:customStyle="1">
    <w:name w:val="Texto de globo Car"/>
    <w:basedOn w:val="Fuentedeprrafopredeter"/>
    <w:link w:val="Textodeglobo"/>
    <w:uiPriority w:val="99"/>
    <w:semiHidden w:val="1"/>
    <w:rsid w:val="00954C25"/>
    <w:rPr>
      <w:rFonts w:ascii="Lucida Grande" w:cs="Lucida Grande" w:hAnsi="Lucida Grande"/>
      <w:sz w:val="18"/>
      <w:szCs w:val="18"/>
    </w:rPr>
  </w:style>
  <w:style w:type="character" w:styleId="Hipervnculo">
    <w:name w:val="Hyperlink"/>
    <w:basedOn w:val="Fuentedeprrafopredeter"/>
    <w:uiPriority w:val="99"/>
    <w:unhideWhenUsed w:val="1"/>
    <w:rsid w:val="00A2623A"/>
    <w:rPr>
      <w:color w:val="0563c1" w:themeColor="hyperlink"/>
      <w:u w:val="single"/>
    </w:rPr>
  </w:style>
  <w:style w:type="paragraph" w:styleId="Revisin">
    <w:name w:val="Revision"/>
    <w:hidden w:val="1"/>
    <w:uiPriority w:val="99"/>
    <w:semiHidden w:val="1"/>
    <w:rsid w:val="00887E74"/>
    <w:pPr>
      <w:spacing w:after="0" w:line="240" w:lineRule="auto"/>
    </w:pPr>
  </w:style>
  <w:style w:type="character" w:styleId="Refdecomentario">
    <w:name w:val="annotation reference"/>
    <w:basedOn w:val="Fuentedeprrafopredeter"/>
    <w:uiPriority w:val="99"/>
    <w:semiHidden w:val="1"/>
    <w:unhideWhenUsed w:val="1"/>
    <w:rsid w:val="001379F8"/>
    <w:rPr>
      <w:sz w:val="16"/>
      <w:szCs w:val="16"/>
    </w:rPr>
  </w:style>
  <w:style w:type="paragraph" w:styleId="Textocomentario">
    <w:name w:val="annotation text"/>
    <w:basedOn w:val="Normal"/>
    <w:link w:val="TextocomentarioCar"/>
    <w:uiPriority w:val="99"/>
    <w:unhideWhenUsed w:val="1"/>
    <w:rsid w:val="001379F8"/>
    <w:pPr>
      <w:spacing w:line="240" w:lineRule="auto"/>
    </w:pPr>
    <w:rPr>
      <w:sz w:val="20"/>
      <w:szCs w:val="20"/>
    </w:rPr>
  </w:style>
  <w:style w:type="character" w:styleId="TextocomentarioCar" w:customStyle="1">
    <w:name w:val="Texto comentario Car"/>
    <w:basedOn w:val="Fuentedeprrafopredeter"/>
    <w:link w:val="Textocomentario"/>
    <w:uiPriority w:val="99"/>
    <w:rsid w:val="001379F8"/>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1379F8"/>
    <w:rPr>
      <w:b w:val="1"/>
      <w:bCs w:val="1"/>
    </w:rPr>
  </w:style>
  <w:style w:type="character" w:styleId="AsuntodelcomentarioCar" w:customStyle="1">
    <w:name w:val="Asunto del comentario Car"/>
    <w:basedOn w:val="TextocomentarioCar"/>
    <w:link w:val="Asuntodelcomentario"/>
    <w:uiPriority w:val="99"/>
    <w:semiHidden w:val="1"/>
    <w:rsid w:val="001379F8"/>
    <w:rPr>
      <w:b w:val="1"/>
      <w:bCs w:val="1"/>
      <w:sz w:val="20"/>
      <w:szCs w:val="20"/>
    </w:rPr>
  </w:style>
  <w:style w:type="character" w:styleId="Ttulo3Car" w:customStyle="1">
    <w:name w:val="Título 3 Car"/>
    <w:basedOn w:val="Fuentedeprrafopredeter"/>
    <w:link w:val="Ttulo3"/>
    <w:uiPriority w:val="9"/>
    <w:semiHidden w:val="1"/>
    <w:rsid w:val="00735633"/>
    <w:rPr>
      <w:rFonts w:asciiTheme="majorHAnsi" w:cstheme="majorBidi" w:eastAsiaTheme="majorEastAsia" w:hAnsiTheme="majorHAnsi"/>
      <w:color w:val="1f4d78" w:themeColor="accent1" w:themeShade="00007F"/>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eader" Target="header2.xml"/><Relationship Id="rId9" Type="http://schemas.openxmlformats.org/officeDocument/2006/relationships/hyperlink" Target="mailto:dpd@idiphim.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facturas@idiphim.org" TargetMode="External"/><Relationship Id="rId8" Type="http://schemas.openxmlformats.org/officeDocument/2006/relationships/hyperlink" Target="mailto:protecciondedatos.sanidad@madrid.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wiO5oIVMEFXXUqeNNohg7S9nQA==">CgMxLjAyDmguOTNvY3IxdXk2aDUyMghoLmdqZGd4czgAciExcUNsMDIzUmlBdHhaeFk4aVNCUHVPbnZUa0g4aFdVclI=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2023-07-06T15:21:00Z</dcterms:created>
  <dc:creator>Consejeria de Sanidad</dc:creator>
</cp:coreProperties>
</file>