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CONTRACT FOR THE PERFORMANCE OF THE OBSERVATIONAL TRIAL (RETROSPECTIVE/PROSPECTIVE/AMBISPECTIVE)</w:t>
            </w:r>
            <w:r w:rsidDel="00000000" w:rsidR="00000000" w:rsidRPr="00000000">
              <w:rPr>
                <w:rFonts w:ascii="Times New Roman" w:cs="Times New Roman" w:eastAsia="Times New Roman" w:hAnsi="Times New Roman"/>
                <w:rtl w:val="0"/>
              </w:rPr>
              <w:t xml:space="preserve"> “___________”</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(Protocol code ___, Foundation code___)</w:t>
            </w:r>
          </w:p>
        </w:tc>
      </w:tr>
    </w:tbl>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Majadahonda, on __ (date)</w:t>
      </w:r>
    </w:p>
    <w:p w:rsidR="00000000" w:rsidDel="00000000" w:rsidP="00000000" w:rsidRDefault="00000000" w:rsidRPr="00000000" w14:paraId="00000007">
      <w:pPr>
        <w:pStyle w:val="Heading1"/>
        <w:tabs>
          <w:tab w:val="left" w:leader="none" w:pos="7088"/>
        </w:tabs>
        <w:spacing w:before="101" w:lineRule="auto"/>
        <w:ind w:left="0" w:right="-42"/>
        <w:jc w:val="center"/>
        <w:rPr>
          <w:rFonts w:ascii="Times New Roman" w:cs="Times New Roman" w:eastAsia="Times New Roman" w:hAnsi="Times New Roman"/>
        </w:rPr>
      </w:pPr>
      <w:bookmarkStart w:colFirst="0" w:colLast="0" w:name="_heading=h.khvndcv7sw5i" w:id="1"/>
      <w:bookmarkEnd w:id="1"/>
      <w:r w:rsidDel="00000000" w:rsidR="00000000" w:rsidRPr="00000000">
        <w:rPr>
          <w:rFonts w:ascii="Times New Roman" w:cs="Times New Roman" w:eastAsia="Times New Roman" w:hAnsi="Times New Roman"/>
          <w:rtl w:val="0"/>
        </w:rPr>
        <w:t xml:space="preserve">BY AND BETWEEN</w:t>
      </w:r>
    </w:p>
    <w:p w:rsidR="00000000" w:rsidDel="00000000" w:rsidP="00000000" w:rsidRDefault="00000000" w:rsidRPr="00000000" w14:paraId="00000008">
      <w:pPr>
        <w:tabs>
          <w:tab w:val="left" w:leader="none" w:pos="7088"/>
        </w:tabs>
        <w:rPr/>
      </w:pPr>
      <w:r w:rsidDel="00000000" w:rsidR="00000000" w:rsidRPr="00000000">
        <w:rPr>
          <w:rtl w:val="0"/>
        </w:rPr>
      </w:r>
    </w:p>
    <w:p w:rsidR="00000000" w:rsidDel="00000000" w:rsidP="00000000" w:rsidRDefault="00000000" w:rsidRPr="00000000" w14:paraId="00000009">
      <w:pPr>
        <w:widowControl w:val="0"/>
        <w:spacing w:after="0"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[Option 1 Sponsor signs] </w:t>
      </w:r>
      <w:r w:rsidDel="00000000" w:rsidR="00000000" w:rsidRPr="00000000">
        <w:rPr>
          <w:rFonts w:ascii="Times New Roman" w:cs="Times New Roman" w:eastAsia="Times New Roman" w:hAnsi="Times New Roman"/>
          <w:rtl w:val="0"/>
        </w:rPr>
        <w:t xml:space="preserve">Of the one part, Mr/Ms __ and ___ Respectively acting in the name and on behalf of __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registered office at ____, being empowered for this act by deed of power of attorney No ___, duly registered at the ___ Companies Registry, executed before the Notary of the ___ Notarial Association, Mr/Ms ___, dated ___.</w:t>
      </w:r>
    </w:p>
    <w:p w:rsidR="00000000" w:rsidDel="00000000" w:rsidP="00000000" w:rsidRDefault="00000000" w:rsidRPr="00000000" w14:paraId="0000000A">
      <w:pPr>
        <w:widowControl w:val="0"/>
        <w:spacing w:after="0"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widowControl w:val="0"/>
        <w:spacing w:after="0"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 Option 2 CRO signs]</w:t>
      </w:r>
      <w:r w:rsidDel="00000000" w:rsidR="00000000" w:rsidRPr="00000000">
        <w:rPr>
          <w:rFonts w:ascii="Times New Roman" w:cs="Times New Roman" w:eastAsia="Times New Roman" w:hAnsi="Times New Roman"/>
          <w:rtl w:val="0"/>
        </w:rPr>
        <w:t xml:space="preserve"> Of the one part, Mr/Ms ___ (</w:t>
      </w:r>
      <w:r w:rsidDel="00000000" w:rsidR="00000000" w:rsidRPr="00000000">
        <w:rPr>
          <w:rFonts w:ascii="Times New Roman" w:cs="Times New Roman" w:eastAsia="Times New Roman" w:hAnsi="Times New Roman"/>
          <w:i w:val="1"/>
          <w:rtl w:val="0"/>
        </w:rPr>
        <w:t xml:space="preserve">name of the CRO's legal representative)</w:t>
      </w:r>
      <w:r w:rsidDel="00000000" w:rsidR="00000000" w:rsidRPr="00000000">
        <w:rPr>
          <w:rFonts w:ascii="Times New Roman" w:cs="Times New Roman" w:eastAsia="Times New Roman" w:hAnsi="Times New Roman"/>
          <w:rtl w:val="0"/>
        </w:rPr>
        <w:t xml:space="preserve">, as legal representative of (</w:t>
      </w:r>
      <w:r w:rsidDel="00000000" w:rsidR="00000000" w:rsidRPr="00000000">
        <w:rPr>
          <w:rFonts w:ascii="Times New Roman" w:cs="Times New Roman" w:eastAsia="Times New Roman" w:hAnsi="Times New Roman"/>
          <w:i w:val="1"/>
          <w:rtl w:val="0"/>
        </w:rPr>
        <w:t xml:space="preserve">CRO name</w:t>
      </w:r>
      <w:r w:rsidDel="00000000" w:rsidR="00000000" w:rsidRPr="00000000">
        <w:rPr>
          <w:rFonts w:ascii="Times New Roman" w:cs="Times New Roman" w:eastAsia="Times New Roman" w:hAnsi="Times New Roman"/>
          <w:rtl w:val="0"/>
        </w:rPr>
        <w:t xml:space="preserve">) and with registered office at (</w:t>
      </w:r>
      <w:r w:rsidDel="00000000" w:rsidR="00000000" w:rsidRPr="00000000">
        <w:rPr>
          <w:rFonts w:ascii="Times New Roman" w:cs="Times New Roman" w:eastAsia="Times New Roman" w:hAnsi="Times New Roman"/>
          <w:i w:val="1"/>
          <w:rtl w:val="0"/>
        </w:rPr>
        <w:t xml:space="preserve">CRO’s full address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rtl w:val="0"/>
        </w:rPr>
        <w:t xml:space="preserve">town and post code</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acting in the name and on behalf of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Full name, address and Tax ID Code of the SPONSOR - pharmaceutical laboratory, scientific company, or legal person)</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authorised for this purpose under powers of attorney issued in ___ on ___ (date), before the Notary, Mr/Ms ___. </w:t>
      </w:r>
    </w:p>
    <w:p w:rsidR="00000000" w:rsidDel="00000000" w:rsidP="00000000" w:rsidRDefault="00000000" w:rsidRPr="00000000" w14:paraId="0000000C">
      <w:pPr>
        <w:widowControl w:val="0"/>
        <w:spacing w:after="0"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spacing w:after="0"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exemption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’s liability under Royal Decree 1090/2015, of 4 December, regulating clinical trials with medications, Research with medications’ Ethics Committees and the Spanish Clinical Trials Registry (hereinafter, RD 1090/2015, of 4 December).</w:t>
      </w:r>
    </w:p>
    <w:p w:rsidR="00000000" w:rsidDel="00000000" w:rsidP="00000000" w:rsidRDefault="00000000" w:rsidRPr="00000000" w14:paraId="0000000E">
      <w:pPr>
        <w:widowControl w:val="0"/>
        <w:spacing w:after="0"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second part, Mr Fernando Neira Álvarez, acting on behalf of the </w:t>
      </w:r>
      <w:r w:rsidDel="00000000" w:rsidR="00000000" w:rsidRPr="00000000">
        <w:rPr>
          <w:rFonts w:ascii="Times New Roman" w:cs="Times New Roman" w:eastAsia="Times New Roman" w:hAnsi="Times New Roman"/>
          <w:b w:val="1"/>
          <w:rtl w:val="0"/>
        </w:rPr>
        <w:t xml:space="preserve">FUNDACIÓN PARA LA INVESTIGACIÓN BIOMÉDICA DEL HOSPITAL UNIVERSITARIO PUERTA DE HIERRO MAJADAHONDA</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with registered office at C/ Joaquín Rodrigo 2, 28222 de Majadahonda, according to the power of attorney issued in Madrid before the Notary Public of the Madrid Association of Notaries, Ms Carmen Boulet Alonso, with number two thousand five hundred and ninety, on 10 December 2021.</w:t>
      </w:r>
    </w:p>
    <w:p w:rsidR="00000000" w:rsidDel="00000000" w:rsidP="00000000" w:rsidRDefault="00000000" w:rsidRPr="00000000" w14:paraId="00000010">
      <w:pPr>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widowControl w:val="0"/>
        <w:spacing w:after="0" w:before="91" w:line="276" w:lineRule="auto"/>
        <w:ind w:right="25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third part, Mr Julio García Pondal, acting on behalf of the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acting in accordance with the provisions of Article 23.2.a) of Decree 24/2008, of 3 April, of the Government Council, establishing the legal and operational regime of the Servicio Madrileño de Salud and in accordance with Resolution 342/2021, of 13 September of the Viceconsejería de Asistencia Sanitaria y Salud Pública y Dirección General del Servicio Madrileño de Salud, delegating the exercising of certain competencies in procurement and economic-budgetary management matters, as Managing Director of the </w:t>
      </w:r>
      <w:r w:rsidDel="00000000" w:rsidR="00000000" w:rsidRPr="00000000">
        <w:rPr>
          <w:rFonts w:ascii="Times New Roman" w:cs="Times New Roman" w:eastAsia="Times New Roman" w:hAnsi="Times New Roman"/>
          <w:b w:val="1"/>
          <w:rtl w:val="0"/>
        </w:rPr>
        <w:t xml:space="preserve">HOSPITAL UNIVERSITARIO PUERTA DE HIERRO MAJADAHONDA</w:t>
      </w:r>
      <w:r w:rsidDel="00000000" w:rsidR="00000000" w:rsidRPr="00000000">
        <w:rPr>
          <w:rFonts w:ascii="Times New Roman" w:cs="Times New Roman" w:eastAsia="Times New Roman" w:hAnsi="Times New Roman"/>
          <w:rtl w:val="0"/>
        </w:rPr>
        <w:t xml:space="preserve">, with registered address at C/ Manuel de Falla 1, 28222 of Majadahonda, Madrid, Spain (hereinafter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widowControl w:val="0"/>
        <w:spacing w:after="0" w:before="91" w:line="276" w:lineRule="auto"/>
        <w:ind w:right="25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widowControl w:val="0"/>
        <w:spacing w:after="0"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And of the other part, Mr/Ms ___ acting in their own name and on their own behalf (hereinafter,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with address for the purposes of notifications at the ___ Service in the ___ HOSPITAL located at ____.</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mutually acknowledge that they have the necessary capacity to be bound by this Contract (hereinafter,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Style w:val="Heading1"/>
        <w:spacing w:before="231" w:lineRule="auto"/>
        <w:ind w:left="3769" w:right="3768" w:firstLine="0"/>
        <w:jc w:val="center"/>
        <w:rPr>
          <w:rFonts w:ascii="Times New Roman" w:cs="Times New Roman" w:eastAsia="Times New Roman" w:hAnsi="Times New Roman"/>
        </w:rPr>
      </w:pPr>
      <w:bookmarkStart w:colFirst="0" w:colLast="0" w:name="_heading=h.gf0yzq3a8iqi" w:id="2"/>
      <w:bookmarkEnd w:id="2"/>
      <w:r w:rsidDel="00000000" w:rsidR="00000000" w:rsidRPr="00000000">
        <w:rPr>
          <w:rtl w:val="0"/>
        </w:rPr>
      </w:r>
    </w:p>
    <w:p w:rsidR="00000000" w:rsidDel="00000000" w:rsidP="00000000" w:rsidRDefault="00000000" w:rsidRPr="00000000" w14:paraId="00000018">
      <w:pPr>
        <w:pStyle w:val="Heading1"/>
        <w:spacing w:before="231" w:lineRule="auto"/>
        <w:ind w:left="3769" w:right="3768" w:firstLine="0"/>
        <w:jc w:val="center"/>
        <w:rPr>
          <w:rFonts w:ascii="Times New Roman" w:cs="Times New Roman" w:eastAsia="Times New Roman" w:hAnsi="Times New Roman"/>
          <w:color w:val="000000"/>
        </w:rPr>
      </w:pPr>
      <w:bookmarkStart w:colFirst="0" w:colLast="0" w:name="_heading=h.41i1cy1ww0k6" w:id="3"/>
      <w:bookmarkEnd w:id="3"/>
      <w:r w:rsidDel="00000000" w:rsidR="00000000" w:rsidRPr="00000000">
        <w:rPr>
          <w:rFonts w:ascii="Times New Roman" w:cs="Times New Roman" w:eastAsia="Times New Roman" w:hAnsi="Times New Roman"/>
          <w:rtl w:val="0"/>
        </w:rPr>
        <w:t xml:space="preserve">THEY STATE</w:t>
      </w:r>
      <w:r w:rsidDel="00000000" w:rsidR="00000000" w:rsidRPr="00000000">
        <w:rPr>
          <w:rtl w:val="0"/>
        </w:rPr>
      </w:r>
    </w:p>
    <w:p w:rsidR="00000000" w:rsidDel="00000000" w:rsidP="00000000" w:rsidRDefault="00000000" w:rsidRPr="00000000" w14:paraId="00000019">
      <w:pPr>
        <w:widowControl w:val="0"/>
        <w:spacing w:after="0" w:before="2"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That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is interested in carrying out the </w:t>
      </w:r>
      <w:r w:rsidDel="00000000" w:rsidR="00000000" w:rsidRPr="00000000">
        <w:rPr>
          <w:rFonts w:ascii="Times New Roman" w:cs="Times New Roman" w:eastAsia="Times New Roman" w:hAnsi="Times New Roman"/>
          <w:b w:val="1"/>
          <w:rtl w:val="0"/>
        </w:rPr>
        <w:t xml:space="preserve">OBSERVATIONAL STUDY </w:t>
      </w:r>
      <w:r w:rsidDel="00000000" w:rsidR="00000000" w:rsidRPr="00000000">
        <w:rPr>
          <w:rFonts w:ascii="Times New Roman" w:cs="Times New Roman" w:eastAsia="Times New Roman" w:hAnsi="Times New Roman"/>
          <w:rtl w:val="0"/>
        </w:rPr>
        <w:t xml:space="preserve">described in the first clause of the Contract.</w:t>
      </w:r>
      <w:r w:rsidDel="00000000" w:rsidR="00000000" w:rsidRPr="00000000">
        <w:rPr>
          <w:rtl w:val="0"/>
        </w:rPr>
      </w:r>
    </w:p>
    <w:p w:rsidR="00000000" w:rsidDel="00000000" w:rsidP="00000000" w:rsidRDefault="00000000" w:rsidRPr="00000000" w14:paraId="0000001A">
      <w:pPr>
        <w:widowControl w:val="0"/>
        <w:spacing w:after="0" w:before="2"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widowControl w:val="0"/>
        <w:spacing w:after="0" w:before="2"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as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representative, may make payments in its name.</w:t>
      </w:r>
    </w:p>
    <w:p w:rsidR="00000000" w:rsidDel="00000000" w:rsidP="00000000" w:rsidRDefault="00000000" w:rsidRPr="00000000" w14:paraId="0000001C">
      <w:pPr>
        <w:widowControl w:val="0"/>
        <w:spacing w:after="0" w:before="2"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widowControl w:val="0"/>
        <w:spacing w:after="0" w:before="2"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accordance with the provisions of its Statutes, is attributed, among other functions, the development of research, inspired by the principle of legality, ethical principles and professional deontology, of which the management of the research activity carried out in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E">
      <w:pPr>
        <w:widowControl w:val="0"/>
        <w:spacing w:after="0" w:before="2"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widowControl w:val="0"/>
        <w:spacing w:after="0" w:before="2"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accordance with the provisions of its Statutes, is attributed the role of developing research, innovation and managing know-how, inspired by the principle of legality and the principles of ethics and professional conduct, which form a part of managing the clinical trials carried out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Furthermore, the Foundation, in accordance with the current Agreement entered into with SERMAS on 19</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April 2020 has, amongst other commitments, the management of the clinical trials carried out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0">
      <w:pPr>
        <w:widowControl w:val="0"/>
        <w:spacing w:after="0" w:before="2"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widowControl w:val="0"/>
        <w:spacing w:after="0" w:before="2"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Based on the above statements, the PARTIES have decided to formalize this Contract, in accordance with the following:</w:t>
      </w:r>
    </w:p>
    <w:p w:rsidR="00000000" w:rsidDel="00000000" w:rsidP="00000000" w:rsidRDefault="00000000" w:rsidRPr="00000000" w14:paraId="0000002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CLAUSES</w:t>
      </w:r>
    </w:p>
    <w:p w:rsidR="00000000" w:rsidDel="00000000" w:rsidP="00000000" w:rsidRDefault="00000000" w:rsidRPr="00000000" w14:paraId="0000002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FIRST</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b w:val="1"/>
          <w:rtl w:val="0"/>
        </w:rPr>
        <w:t xml:space="preserve">PURPOSE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w:t>
      </w:r>
      <w:r w:rsidDel="00000000" w:rsidR="00000000" w:rsidRPr="00000000">
        <w:rPr>
          <w:rFonts w:ascii="Times New Roman" w:cs="Times New Roman" w:eastAsia="Times New Roman" w:hAnsi="Times New Roman"/>
          <w:rtl w:val="0"/>
        </w:rPr>
        <w:t xml:space="preserve">The purpose of this Contract is to carry out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entitled </w:t>
      </w:r>
      <w:r w:rsidDel="00000000" w:rsidR="00000000" w:rsidRPr="00000000">
        <w:rPr>
          <w:rFonts w:ascii="Times New Roman" w:cs="Times New Roman" w:eastAsia="Times New Roman" w:hAnsi="Times New Roman"/>
          <w:highlight w:val="yellow"/>
          <w:rtl w:val="0"/>
        </w:rPr>
        <w:t xml:space="preserve">___ </w:t>
      </w:r>
      <w:r w:rsidDel="00000000" w:rsidR="00000000" w:rsidRPr="00000000">
        <w:rPr>
          <w:rFonts w:ascii="Times New Roman" w:cs="Times New Roman" w:eastAsia="Times New Roman" w:hAnsi="Times New Roman"/>
          <w:rtl w:val="0"/>
        </w:rPr>
        <w:t xml:space="preserve">(hereinafter,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with protocol code </w:t>
      </w:r>
      <w:r w:rsidDel="00000000" w:rsidR="00000000" w:rsidRPr="00000000">
        <w:rPr>
          <w:rFonts w:ascii="Times New Roman" w:cs="Times New Roman" w:eastAsia="Times New Roman" w:hAnsi="Times New Roman"/>
          <w:highlight w:val="yellow"/>
          <w:rtl w:val="0"/>
        </w:rPr>
        <w:t xml:space="preserve">___ </w:t>
      </w:r>
      <w:r w:rsidDel="00000000" w:rsidR="00000000" w:rsidRPr="00000000">
        <w:rPr>
          <w:rFonts w:ascii="Times New Roman" w:cs="Times New Roman" w:eastAsia="Times New Roman" w:hAnsi="Times New Roman"/>
          <w:rtl w:val="0"/>
        </w:rPr>
        <w:t xml:space="preserve">(hereinafter,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 which will be carried out within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,under the management and at the liability of its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will be carried out in accordance with the content specified in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 in the version and with the date matching those included in the updated favourable opinion from the Research with Medications Ethics Committee (hereinafter, the CEIm).</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w:t>
      </w:r>
      <w:r w:rsidDel="00000000" w:rsidR="00000000" w:rsidRPr="00000000">
        <w:rPr>
          <w:rFonts w:ascii="Times New Roman" w:cs="Times New Roman" w:eastAsia="Times New Roman" w:hAnsi="Times New Roman"/>
          <w:rtl w:val="0"/>
        </w:rPr>
        <w:t xml:space="preserve">The Parties agree to include in this HOSPITAL an estimated total of</w:t>
      </w:r>
      <w:r w:rsidDel="00000000" w:rsidR="00000000" w:rsidRPr="00000000">
        <w:rPr>
          <w:rFonts w:ascii="Times New Roman" w:cs="Times New Roman" w:eastAsia="Times New Roman" w:hAnsi="Times New Roman"/>
          <w:highlight w:val="yellow"/>
          <w:rtl w:val="0"/>
        </w:rPr>
        <w:t xml:space="preserve"> _______ subjects and/or Study data (use whichever is applicable)</w:t>
      </w:r>
      <w:r w:rsidDel="00000000" w:rsidR="00000000" w:rsidRPr="00000000">
        <w:rPr>
          <w:rFonts w:ascii="Times New Roman" w:cs="Times New Roman" w:eastAsia="Times New Roman" w:hAnsi="Times New Roman"/>
          <w:rtl w:val="0"/>
        </w:rPr>
        <w:t xml:space="preserve">, evaluable according to the criteria indicated in the PROTOCOL.</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In the event that the SPONSOR submits one or more amendments to the STUDY Protocol, the latter will be carried out in accordance with the provisions of the same, provided that they have the favourable opinion of the CEIm of reference and the authorisation of the Community of Madrid (if applicable).</w:t>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SECOND, LEGAL NATURE AND APPLICABLE LAW.</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This Agreement is governed, by way of example but not limitation, primarily by the following rules: </w:t>
      </w:r>
    </w:p>
    <w:p w:rsidR="00000000" w:rsidDel="00000000" w:rsidP="00000000" w:rsidRDefault="00000000" w:rsidRPr="00000000" w14:paraId="0000002C">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Royal Decree 577/2013 of 26 July 2013 regulating the pharmacovigilance of medicinal products for human use.</w:t>
      </w:r>
    </w:p>
    <w:p w:rsidR="00000000" w:rsidDel="00000000" w:rsidP="00000000" w:rsidRDefault="00000000" w:rsidRPr="00000000" w14:paraId="0000002D">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Royal Decree 957/2020 of 3 November regulating observational studies on medicinal products for human use.</w:t>
      </w:r>
    </w:p>
    <w:p w:rsidR="00000000" w:rsidDel="00000000" w:rsidP="00000000" w:rsidRDefault="00000000" w:rsidRPr="00000000" w14:paraId="0000002E">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Law 14/2007, of 3 July, on biomedical research and Royal Decree 1716/2011, of 18 November, which establishes the basic requirements for the authorisation and operation of biobanks for biomedical research purposes and the treatment of biological samples of human origin, and regulates the operation and organisation of the National Register of Biobanks for biomedical research, for biological samples of human origin, and for the processing of biological samples of human origin, which have been obtained as a consequence of the STUDY directly or indirectly and especially whenever they are to be used for biomedical research purposes after the end of the STUDY.</w:t>
      </w:r>
    </w:p>
    <w:p w:rsidR="00000000" w:rsidDel="00000000" w:rsidP="00000000" w:rsidRDefault="00000000" w:rsidRPr="00000000" w14:paraId="0000002F">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Law 41/2002, of 14 November, basic law regulating patient autonomy and Regulation 2016/679, of 27 April, on the protection of natural persons with regard to the processing of personal data and the free movement of such data and repealing Directive 95/46/EC (RGPD) and Organic Law 3/2018 of 5 December, on the Protection of Personal Data and guarantee of digital rights, as well as the rest of the regulations in force on the protection of personal data that may be applicable.</w:t>
      </w:r>
    </w:p>
    <w:p w:rsidR="00000000" w:rsidDel="00000000" w:rsidP="00000000" w:rsidRDefault="00000000" w:rsidRPr="00000000" w14:paraId="00000030">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Law 53/1984 of 26 December 1984 and Royal Decree 598/1985 of 30 April 1985 on incompatibilities of staff in the service of the public administration.</w:t>
      </w:r>
    </w:p>
    <w:p w:rsidR="00000000" w:rsidDel="00000000" w:rsidP="00000000" w:rsidRDefault="00000000" w:rsidRPr="00000000" w14:paraId="00000031">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Principles contained in the Declaration of Helsinki, the ICH (International Conference of Harmonization Guideline) standards for Good Clinical Practice (GCP), as well as ethical standards and national and international anti-corruption legislation, contained in the OECD Convention adopted on 21 November 1997, also contained in the Foreign Corrupt Practices Act (FCPA) that may be applicable to any or all of the Parties to this contract.</w:t>
      </w:r>
    </w:p>
    <w:p w:rsidR="00000000" w:rsidDel="00000000" w:rsidP="00000000" w:rsidRDefault="00000000" w:rsidRPr="00000000" w14:paraId="00000032">
      <w:pPr>
        <w:spacing w:after="240" w:line="240" w:lineRule="auto"/>
        <w:ind w:left="72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2.1.7 </w:t>
      </w:r>
      <w:r w:rsidDel="00000000" w:rsidR="00000000" w:rsidRPr="00000000">
        <w:rPr>
          <w:rFonts w:ascii="Times New Roman" w:cs="Times New Roman" w:eastAsia="Times New Roman" w:hAnsi="Times New Roman"/>
          <w:highlight w:val="white"/>
          <w:rtl w:val="0"/>
        </w:rPr>
        <w:t xml:space="preserve">Order 730/2004, of 30 June 2004, of the Regional Ministry of Health and Consumer Affairs, establishing the requirements for the performance of observational post-authorisation studies with medicinal products for human use in the Community of Madrid.</w:t>
      </w:r>
      <w:r w:rsidDel="00000000" w:rsidR="00000000" w:rsidRPr="00000000">
        <w:rPr>
          <w:rtl w:val="0"/>
        </w:rPr>
      </w:r>
    </w:p>
    <w:p w:rsidR="00000000" w:rsidDel="00000000" w:rsidP="00000000" w:rsidRDefault="00000000" w:rsidRPr="00000000" w14:paraId="00000033">
      <w:pPr>
        <w:widowControl w:val="0"/>
        <w:spacing w:after="0" w:before="9"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Without prejudice to the foregoing,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undertake, at all times, to respect and comply with the legislation applicable on signature of this Contract and during its term. If, during its performance, the relevant regulations are amended, they will automatically be understood to apply to the Contract, unless the relevant regulation provides for a transitory regime with a different application.</w:t>
      </w:r>
    </w:p>
    <w:p w:rsidR="00000000" w:rsidDel="00000000" w:rsidP="00000000" w:rsidRDefault="00000000" w:rsidRPr="00000000" w14:paraId="00000034">
      <w:pPr>
        <w:widowControl w:val="0"/>
        <w:spacing w:after="0" w:before="9"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THIRD. START AND DURATION OF THE STUDY.</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The Parties acknowledge and agree that the STUDY may only commence once a favourable opinion of an accredited CEIm has been obtained, and in the case of observational studies with prospective follow-up medicinal products where the absence of commercial intent is not demonstrated, once the authorisation of the Comunidad de Madrid as indicated in clause 5.2.10 has been obtained.</w:t>
      </w: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The expected duration of the STUDY is ___ months, as set out in the PROTOCOL.</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FOURTH. DURATION OF THE CONTRACT</w:t>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Contract shall enter into force on the date of its signature and shall remain in force until the end of the STUDY. For these purposes, the STUDY shall not be deemed to have been completed until the Parties have fulfilled all their obligations under this Agreement.</w:t>
      </w:r>
    </w:p>
    <w:p w:rsidR="00000000" w:rsidDel="00000000" w:rsidP="00000000" w:rsidRDefault="00000000" w:rsidRPr="00000000" w14:paraId="0000003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FIFTH. OBLIGATIONS AND RESPONSIBILITIES OF THE PARTIES.</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The obligations of the Parties are those contained in RD 957/2020, as well as the complete execution of the services foreseen in the present Contract and in the PROTOCOL of the STUDY.</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In addition, the Parties have the following obligations:</w:t>
      </w:r>
    </w:p>
    <w:p w:rsidR="00000000" w:rsidDel="00000000" w:rsidP="00000000" w:rsidRDefault="00000000" w:rsidRPr="00000000" w14:paraId="0000003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Collaborating in visits monitoring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made by: (1)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(2) monitors and auditors acting on instructions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(3) the relevant authorities, when they make inspections. These visits, apart from inspections, will be notified a minimum of one week in advance, unless a different time frame is agreed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When such follow up, monitoring and audit visits are paid, such technical or organizational measures will be taken as ensure the maximum respect for the legislation on personal data protection.</w:t>
      </w:r>
    </w:p>
    <w:p w:rsidR="00000000" w:rsidDel="00000000" w:rsidP="00000000" w:rsidRDefault="00000000" w:rsidRPr="00000000" w14:paraId="0000003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Observe the internal rules of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as well as the indications on the development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made by the CEIm responsible for its monitoring.</w:t>
      </w:r>
    </w:p>
    <w:p w:rsidR="00000000" w:rsidDel="00000000" w:rsidP="00000000" w:rsidRDefault="00000000" w:rsidRPr="00000000" w14:paraId="0000003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may not agree, amongst themselves or with third parties unrelated to this document, in relation to the performance of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agreements or terms unrelated to this one which obstruct, qualify, except, contravene or prevent performance of the respective obligations undertaken, or which involve undertaking others which are contrary to the applicable regulations. For this purpose, each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declares that, at the date of this Contract, they are not a party to any agreement or pact which includes any of the agreements or terms referred to previously. In particular, under this Clause,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accept that they may not agree or pay considerations of any kind other than those provided for in the Contract. The costs of the meetings held to organise and supervise performance of the STUDIES, and those for analysing or publishing their results (presentations or scientific publications) are excluded from this prohibition.</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2730"/>
        </w:tabs>
        <w:ind w:left="70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5.2.4 </w:t>
      </w:r>
      <w:r w:rsidDel="00000000" w:rsidR="00000000" w:rsidRPr="00000000">
        <w:rPr>
          <w:rFonts w:ascii="Times New Roman" w:cs="Times New Roman" w:eastAsia="Times New Roman" w:hAnsi="Times New Roman"/>
          <w:rtl w:val="0"/>
        </w:rPr>
        <w:t xml:space="preserve">The HOSPITAL and the SPONSOR, prior to accessing the personal data necessary for the execution of the STUDY, will determine by mutual agreement who will be responsible for carrying out the data anonymisation or pseudonymisation process provided for in the PROTOCOL. In the event that the Parties agree that said process shall be carried out by a third party outside the present contractual relationship, they shall require the signature of a contract in accordance with the terms set forth in article 28 of the GDPR, which shall be made available for consultation.</w:t>
      </w:r>
      <w:r w:rsidDel="00000000" w:rsidR="00000000" w:rsidRPr="00000000">
        <w:rPr>
          <w:rtl w:val="0"/>
        </w:rPr>
      </w:r>
    </w:p>
    <w:p w:rsidR="00000000" w:rsidDel="00000000" w:rsidP="00000000" w:rsidRDefault="00000000" w:rsidRPr="00000000" w14:paraId="0000004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5.2.5. The </w:t>
      </w:r>
      <w:r w:rsidDel="00000000" w:rsidR="00000000" w:rsidRPr="00000000">
        <w:rPr>
          <w:rFonts w:ascii="Times New Roman" w:cs="Times New Roman" w:eastAsia="Times New Roman" w:hAnsi="Times New Roman"/>
          <w:b w:val="1"/>
          <w:rtl w:val="0"/>
        </w:rPr>
        <w:t xml:space="preserve">SPONSOR’s </w:t>
      </w:r>
      <w:r w:rsidDel="00000000" w:rsidR="00000000" w:rsidRPr="00000000">
        <w:rPr>
          <w:rFonts w:ascii="Times New Roman" w:cs="Times New Roman" w:eastAsia="Times New Roman" w:hAnsi="Times New Roman"/>
          <w:rtl w:val="0"/>
        </w:rPr>
        <w:t xml:space="preserve">obligations are to provide continuous support to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rtl w:val="0"/>
        </w:rPr>
        <w:t xml:space="preserve">and to provide them and the CEIm with any new relevant information arising from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the medicinal product or the investigational medicinal product.</w:t>
      </w:r>
    </w:p>
    <w:p w:rsidR="00000000" w:rsidDel="00000000" w:rsidP="00000000" w:rsidRDefault="00000000" w:rsidRPr="00000000" w14:paraId="0000004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 The </w:t>
      </w:r>
      <w:r w:rsidDel="00000000" w:rsidR="00000000" w:rsidRPr="00000000">
        <w:rPr>
          <w:rFonts w:ascii="Times New Roman" w:cs="Times New Roman" w:eastAsia="Times New Roman" w:hAnsi="Times New Roman"/>
          <w:b w:val="1"/>
          <w:rtl w:val="0"/>
        </w:rPr>
        <w:t xml:space="preserve">FOUNDATION’s</w:t>
      </w:r>
      <w:r w:rsidDel="00000000" w:rsidR="00000000" w:rsidRPr="00000000">
        <w:rPr>
          <w:rFonts w:ascii="Times New Roman" w:cs="Times New Roman" w:eastAsia="Times New Roman" w:hAnsi="Times New Roman"/>
          <w:rtl w:val="0"/>
        </w:rPr>
        <w:t xml:space="preserve"> obligation is the financial management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receiving the payments made on account by the </w:t>
      </w:r>
      <w:r w:rsidDel="00000000" w:rsidR="00000000" w:rsidRPr="00000000">
        <w:rPr>
          <w:rFonts w:ascii="Times New Roman" w:cs="Times New Roman" w:eastAsia="Times New Roman" w:hAnsi="Times New Roman"/>
          <w:b w:val="1"/>
          <w:rtl w:val="0"/>
        </w:rPr>
        <w:t xml:space="preserve">S</w:t>
      </w:r>
      <w:r w:rsidDel="00000000" w:rsidR="00000000" w:rsidRPr="00000000">
        <w:rPr>
          <w:rFonts w:ascii="Times New Roman" w:cs="Times New Roman" w:eastAsia="Times New Roman" w:hAnsi="Times New Roman"/>
          <w:b w:val="1"/>
          <w:highlight w:val="yellow"/>
          <w:rtl w:val="0"/>
        </w:rPr>
        <w:t xml:space="preserve">PONSOR/CRO</w:t>
      </w:r>
      <w:r w:rsidDel="00000000" w:rsidR="00000000" w:rsidRPr="00000000">
        <w:rPr>
          <w:rFonts w:ascii="Times New Roman" w:cs="Times New Roman" w:eastAsia="Times New Roman" w:hAnsi="Times New Roman"/>
          <w:highlight w:val="yellow"/>
          <w:rtl w:val="0"/>
        </w:rPr>
        <w:t xml:space="preserve"> (choose whichever is appropriate)</w:t>
      </w:r>
      <w:r w:rsidDel="00000000" w:rsidR="00000000" w:rsidRPr="00000000">
        <w:rPr>
          <w:rFonts w:ascii="Times New Roman" w:cs="Times New Roman" w:eastAsia="Times New Roman" w:hAnsi="Times New Roman"/>
          <w:rtl w:val="0"/>
        </w:rPr>
        <w:t xml:space="preserve"> and distributing them in accordance with the provisions of Schedule I.</w:t>
      </w:r>
      <w:r w:rsidDel="00000000" w:rsidR="00000000" w:rsidRPr="00000000">
        <w:rPr>
          <w:rtl w:val="0"/>
        </w:rPr>
      </w:r>
    </w:p>
    <w:p w:rsidR="00000000" w:rsidDel="00000000" w:rsidP="00000000" w:rsidRDefault="00000000" w:rsidRPr="00000000" w14:paraId="0000004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5.2.7 It is the obligation of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rtl w:val="0"/>
        </w:rPr>
        <w:t xml:space="preserve">to provide the information to the subjects participating in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and to obtain their consent, when required, in accordance with the provisions of the </w:t>
      </w:r>
      <w:r w:rsidDel="00000000" w:rsidR="00000000" w:rsidRPr="00000000">
        <w:rPr>
          <w:rFonts w:ascii="Times New Roman" w:cs="Times New Roman" w:eastAsia="Times New Roman" w:hAnsi="Times New Roman"/>
          <w:b w:val="1"/>
          <w:rtl w:val="0"/>
        </w:rPr>
        <w:t xml:space="preserve">PROTOCOL </w:t>
      </w:r>
      <w:r w:rsidDel="00000000" w:rsidR="00000000" w:rsidRPr="00000000">
        <w:rPr>
          <w:rFonts w:ascii="Times New Roman" w:cs="Times New Roman" w:eastAsia="Times New Roman" w:hAnsi="Times New Roman"/>
          <w:rtl w:val="0"/>
        </w:rPr>
        <w:t xml:space="preserve">and with the provisions of the CEIm's opinion.</w:t>
      </w:r>
    </w:p>
    <w:p w:rsidR="00000000" w:rsidDel="00000000" w:rsidP="00000000" w:rsidRDefault="00000000" w:rsidRPr="00000000" w14:paraId="0000004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5.2.8.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rtl w:val="0"/>
        </w:rPr>
        <w:t xml:space="preserve">undertakes to keep the identification codes of the subjects included in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in safe custody.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rtl w:val="0"/>
        </w:rPr>
        <w:t xml:space="preserve">and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according to their responsibilities, undertake to keep the essential documents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for the time and under the conditions established by the legislation in force. </w:t>
      </w:r>
    </w:p>
    <w:p w:rsidR="00000000" w:rsidDel="00000000" w:rsidP="00000000" w:rsidRDefault="00000000" w:rsidRPr="00000000" w14:paraId="0000004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 The selection of the members of the research team and of the support staff for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shall also be the responsibility of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 detailed list of the members of the research team at the time of signing this Contract is attached as Annex II.</w:t>
      </w:r>
    </w:p>
    <w:p w:rsidR="00000000" w:rsidDel="00000000" w:rsidP="00000000" w:rsidRDefault="00000000" w:rsidRPr="00000000" w14:paraId="0000004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5.2.10. Observational studies with prospective follow-up medicinal products that are not accredited by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as non-commercial research, in addition to having the favourable opinion of an CEIm, must have, prior to their initiation, the authorisation of the competent body of the Region of Madrid, in accordance with the provisions of article 4.2 of RD 957/2020, of 3 November.</w:t>
      </w:r>
    </w:p>
    <w:p w:rsidR="00000000" w:rsidDel="00000000" w:rsidP="00000000" w:rsidRDefault="00000000" w:rsidRPr="00000000" w14:paraId="0000004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5.2.11. If, in accordance with the provisions of clause 7, or in application of current data protection regulations, or in view of the characteristics of the study, and without prejudice to the provisions of clause 5.2.4, it is necessary for any of the parties to enter into a data processor contract with third parties or with any of the other signatories to this contract, it shall inform the other parties as soon as possible of its date of execution, effects and validity, as well as of any other circumstance that may be relevant for the execution of both the contract and the study.</w:t>
      </w:r>
    </w:p>
    <w:p w:rsidR="00000000" w:rsidDel="00000000" w:rsidP="00000000" w:rsidRDefault="00000000" w:rsidRPr="00000000" w14:paraId="00000048">
      <w:pPr>
        <w:jc w:val="both"/>
        <w:rPr>
          <w:rFonts w:ascii="Times New Roman" w:cs="Times New Roman" w:eastAsia="Times New Roman" w:hAnsi="Times New Roman"/>
          <w:strike w:val="1"/>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SIXTH. FINANCIAL ASPECTS</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The amount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has been initially budgeted at ____________ Euros ( ________.-€), which will be distributed as reflected in the table of the economic report attached as Annex I. This amount does not include in any case an obligation or inducement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and/or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rtl w:val="0"/>
        </w:rPr>
        <w:t xml:space="preserve">to recommend, prescribe, purchase, use or arrange the use of any of the </w:t>
      </w:r>
      <w:r w:rsidDel="00000000" w:rsidR="00000000" w:rsidRPr="00000000">
        <w:rPr>
          <w:rFonts w:ascii="Times New Roman" w:cs="Times New Roman" w:eastAsia="Times New Roman" w:hAnsi="Times New Roman"/>
          <w:b w:val="1"/>
          <w:rtl w:val="0"/>
        </w:rPr>
        <w:t xml:space="preserve">SPONSOR's </w:t>
      </w:r>
      <w:r w:rsidDel="00000000" w:rsidR="00000000" w:rsidRPr="00000000">
        <w:rPr>
          <w:rFonts w:ascii="Times New Roman" w:cs="Times New Roman" w:eastAsia="Times New Roman" w:hAnsi="Times New Roman"/>
          <w:rtl w:val="0"/>
        </w:rPr>
        <w:t xml:space="preserve">products.</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Furthermore, on signature of this contract,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amount of 1.500 Euros, in a one-off, non-refundable payment, by way of administrative and contractual management costs.</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The economic-financial management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shall be carried out through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at least every six months, until full payment is made.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shall pay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the amounts corresponding to the costs incurred by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upon presentation of the corresponding invoice. The payment shall include the </w:t>
      </w:r>
      <w:r w:rsidDel="00000000" w:rsidR="00000000" w:rsidRPr="00000000">
        <w:rPr>
          <w:rFonts w:ascii="Times New Roman" w:cs="Times New Roman" w:eastAsia="Times New Roman" w:hAnsi="Times New Roman"/>
          <w:b w:val="1"/>
          <w:rtl w:val="0"/>
        </w:rPr>
        <w:t xml:space="preserve">PROTOCOL </w:t>
      </w:r>
      <w:r w:rsidDel="00000000" w:rsidR="00000000" w:rsidRPr="00000000">
        <w:rPr>
          <w:rFonts w:ascii="Times New Roman" w:cs="Times New Roman" w:eastAsia="Times New Roman" w:hAnsi="Times New Roman"/>
          <w:rtl w:val="0"/>
        </w:rPr>
        <w:t xml:space="preserve">number and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of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The final amount to be paid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for the execution of the STUDY will be determined on the basis of the activity actually carried out.</w:t>
      </w:r>
    </w:p>
    <w:p w:rsidR="00000000" w:rsidDel="00000000" w:rsidP="00000000" w:rsidRDefault="00000000" w:rsidRPr="00000000" w14:paraId="0000004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6.4.1 Within (3) three months of the completion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communicate in writing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the total number of: (1) subjects recruited and evaluated, (2) visits actually carried out and/or records finally obtained, and (3) incidences that occurred.</w:t>
      </w:r>
    </w:p>
    <w:p w:rsidR="00000000" w:rsidDel="00000000" w:rsidP="00000000" w:rsidRDefault="00000000" w:rsidRPr="00000000" w14:paraId="0000004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 All payments must be made within a maximum period of 30 days from the presentation of the invoice, to which VAT will be applied in accordance with the regulations applicable on the date of issue of the invoice and in the name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the following details: </w:t>
      </w:r>
    </w:p>
    <w:p w:rsidR="00000000" w:rsidDel="00000000" w:rsidP="00000000" w:rsidRDefault="00000000" w:rsidRPr="00000000" w14:paraId="00000050">
      <w:pPr>
        <w:ind w:left="1134"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Invoices will be issued to ______: [Please include details].</w:t>
      </w:r>
      <w:r w:rsidDel="00000000" w:rsidR="00000000" w:rsidRPr="00000000">
        <w:rPr>
          <w:rtl w:val="0"/>
        </w:rPr>
      </w:r>
    </w:p>
    <w:p w:rsidR="00000000" w:rsidDel="00000000" w:rsidP="00000000" w:rsidRDefault="00000000" w:rsidRPr="00000000" w14:paraId="00000051">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Name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52">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53">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Address</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54">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issued to ________ will be paid by the following payer, whose details will be: </w:t>
      </w:r>
    </w:p>
    <w:p w:rsidR="00000000" w:rsidDel="00000000" w:rsidP="00000000" w:rsidRDefault="00000000" w:rsidRPr="00000000" w14:paraId="00000055">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Name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56">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57">
      <w:pPr>
        <w:ind w:left="1134"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Address</w:t>
      </w:r>
      <w:r w:rsidDel="00000000" w:rsidR="00000000" w:rsidRPr="00000000">
        <w:rPr>
          <w:rFonts w:ascii="Times New Roman" w:cs="Times New Roman" w:eastAsia="Times New Roman" w:hAnsi="Times New Roman"/>
          <w:rtl w:val="0"/>
        </w:rPr>
        <w:t xml:space="preserve">: _______</w:t>
      </w:r>
      <w:r w:rsidDel="00000000" w:rsidR="00000000" w:rsidRPr="00000000">
        <w:rPr>
          <w:rtl w:val="0"/>
        </w:rPr>
      </w:r>
    </w:p>
    <w:p w:rsidR="00000000" w:rsidDel="00000000" w:rsidP="00000000" w:rsidRDefault="00000000" w:rsidRPr="00000000" w14:paraId="00000058">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__________</w:t>
      </w:r>
    </w:p>
    <w:p w:rsidR="00000000" w:rsidDel="00000000" w:rsidP="00000000" w:rsidRDefault="00000000" w:rsidRPr="00000000" w14:paraId="00000059">
      <w:pPr>
        <w:ind w:left="113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(NOTE: If it is necessary to include a purchase order number on invoices, this must be indicated, as well as the procedure for requesting it by the Foundation).</w:t>
      </w:r>
      <w:r w:rsidDel="00000000" w:rsidR="00000000" w:rsidRPr="00000000">
        <w:rPr>
          <w:rtl w:val="0"/>
        </w:rPr>
      </w:r>
    </w:p>
    <w:p w:rsidR="00000000" w:rsidDel="00000000" w:rsidP="00000000" w:rsidRDefault="00000000" w:rsidRPr="00000000" w14:paraId="0000005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 The financial costs generated by the completion of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shall be borne by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B">
      <w:pPr>
        <w:ind w:left="708" w:firstLine="0"/>
        <w:jc w:val="both"/>
        <w:rPr>
          <w:rFonts w:ascii="Times New Roman" w:cs="Times New Roman" w:eastAsia="Times New Roman" w:hAnsi="Times New Roman"/>
        </w:rPr>
      </w:pPr>
      <w:bookmarkStart w:colFirst="0" w:colLast="0" w:name="_heading=h.30j0zll" w:id="4"/>
      <w:bookmarkEnd w:id="4"/>
      <w:r w:rsidDel="00000000" w:rsidR="00000000" w:rsidRPr="00000000">
        <w:rPr>
          <w:rFonts w:ascii="Times New Roman" w:cs="Times New Roman" w:eastAsia="Times New Roman" w:hAnsi="Times New Roman"/>
          <w:rtl w:val="0"/>
        </w:rPr>
        <w:t xml:space="preserve">6.4.4 Payments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will be made by bank transfer, with charges payable by the sender, to:</w:t>
      </w:r>
    </w:p>
    <w:p w:rsidR="00000000" w:rsidDel="00000000" w:rsidP="00000000" w:rsidRDefault="00000000" w:rsidRPr="00000000" w14:paraId="0000005C">
      <w:pPr>
        <w:widowControl w:val="0"/>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rtl w:val="0"/>
        </w:rPr>
        <w:tab/>
        <w:t xml:space="preserve">Holder: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Fundación para la Investigación Biomédica del Hospital Universitario Puerta de Hierro Majadahonda</w:t>
      </w:r>
    </w:p>
    <w:p w:rsidR="00000000" w:rsidDel="00000000" w:rsidP="00000000" w:rsidRDefault="00000000" w:rsidRPr="00000000" w14:paraId="0000005D">
      <w:pPr>
        <w:widowControl w:val="0"/>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Bank:</w:t>
      </w:r>
      <w:r w:rsidDel="00000000" w:rsidR="00000000" w:rsidRPr="00000000">
        <w:rPr>
          <w:rFonts w:ascii="Times New Roman" w:cs="Times New Roman" w:eastAsia="Times New Roman" w:hAnsi="Times New Roman"/>
          <w:rtl w:val="0"/>
        </w:rPr>
        <w:t xml:space="preserve"> CAIXABANK</w:t>
      </w:r>
    </w:p>
    <w:p w:rsidR="00000000" w:rsidDel="00000000" w:rsidP="00000000" w:rsidRDefault="00000000" w:rsidRPr="00000000" w14:paraId="0000005E">
      <w:pPr>
        <w:widowControl w:val="0"/>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Account No.:</w:t>
      </w:r>
      <w:r w:rsidDel="00000000" w:rsidR="00000000" w:rsidRPr="00000000">
        <w:rPr>
          <w:rFonts w:ascii="Times New Roman" w:cs="Times New Roman" w:eastAsia="Times New Roman" w:hAnsi="Times New Roman"/>
          <w:rtl w:val="0"/>
        </w:rPr>
        <w:t xml:space="preserve"> 2100 4065 18 2200092256</w:t>
      </w:r>
    </w:p>
    <w:p w:rsidR="00000000" w:rsidDel="00000000" w:rsidP="00000000" w:rsidRDefault="00000000" w:rsidRPr="00000000" w14:paraId="0000005F">
      <w:pPr>
        <w:widowControl w:val="0"/>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IBAN:</w:t>
      </w:r>
      <w:r w:rsidDel="00000000" w:rsidR="00000000" w:rsidRPr="00000000">
        <w:rPr>
          <w:rFonts w:ascii="Times New Roman" w:cs="Times New Roman" w:eastAsia="Times New Roman" w:hAnsi="Times New Roman"/>
          <w:rtl w:val="0"/>
        </w:rPr>
        <w:t xml:space="preserve"> ES81 2100 4065 1822 0009 2256</w:t>
      </w:r>
    </w:p>
    <w:p w:rsidR="00000000" w:rsidDel="00000000" w:rsidP="00000000" w:rsidRDefault="00000000" w:rsidRPr="00000000" w14:paraId="00000060">
      <w:pPr>
        <w:widowControl w:val="0"/>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SWIFT:</w:t>
      </w:r>
      <w:r w:rsidDel="00000000" w:rsidR="00000000" w:rsidRPr="00000000">
        <w:rPr>
          <w:rFonts w:ascii="Times New Roman" w:cs="Times New Roman" w:eastAsia="Times New Roman" w:hAnsi="Times New Roman"/>
          <w:rtl w:val="0"/>
        </w:rPr>
        <w:t xml:space="preserve"> CAIXESBBXXX</w:t>
      </w:r>
    </w:p>
    <w:p w:rsidR="00000000" w:rsidDel="00000000" w:rsidP="00000000" w:rsidRDefault="00000000" w:rsidRPr="00000000" w14:paraId="00000061">
      <w:pPr>
        <w:widowControl w:val="0"/>
        <w:spacing w:after="0" w:line="240" w:lineRule="auto"/>
        <w:ind w:left="969" w:right="25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Billing requests from the Sponsor/CRO to the Foundation will be sent to the following email: </w:t>
      </w:r>
      <w:hyperlink r:id="rId7">
        <w:r w:rsidDel="00000000" w:rsidR="00000000" w:rsidRPr="00000000">
          <w:rPr>
            <w:rFonts w:ascii="Times New Roman" w:cs="Times New Roman" w:eastAsia="Times New Roman" w:hAnsi="Times New Roman"/>
            <w:b w:val="1"/>
            <w:color w:val="0000ff"/>
            <w:u w:val="single"/>
            <w:rtl w:val="0"/>
          </w:rPr>
          <w:t xml:space="preserve">facturas.eecc@idiphim.org</w:t>
        </w:r>
      </w:hyperlink>
      <w:r w:rsidDel="00000000" w:rsidR="00000000" w:rsidRPr="00000000">
        <w:rPr>
          <w:rtl w:val="0"/>
        </w:rPr>
      </w:r>
    </w:p>
    <w:p w:rsidR="00000000" w:rsidDel="00000000" w:rsidP="00000000" w:rsidRDefault="00000000" w:rsidRPr="00000000" w14:paraId="00000062">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agree that, if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lacks the necessary equipment for adequate performance of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provide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with it, free-of-charge and assigning its use, either directly or via a third party. Furthermore,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cost, and arrange the supply, installation, maintenance, calibration and removal of the equipment, and training personnel in operating it, if necessary.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in no case, be liable for its maintenance or its eventual loss.</w:t>
      </w:r>
    </w:p>
    <w:p w:rsidR="00000000" w:rsidDel="00000000" w:rsidP="00000000" w:rsidRDefault="00000000" w:rsidRPr="00000000" w14:paraId="00000064">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widowControl w:val="0"/>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consist of the following components:</w:t>
      </w:r>
    </w:p>
    <w:p w:rsidR="00000000" w:rsidDel="00000000" w:rsidP="00000000" w:rsidRDefault="00000000" w:rsidRPr="00000000" w14:paraId="00000066">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remain the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and will carry the relevant identification to show this. The Equipment may only be used to perform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and, when they have ended, will be returned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at no cost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tl w:val="0"/>
        </w:rPr>
      </w:r>
    </w:p>
    <w:p w:rsidR="00000000" w:rsidDel="00000000" w:rsidP="00000000" w:rsidRDefault="00000000" w:rsidRPr="00000000" w14:paraId="00000068">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widowControl w:val="0"/>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receives a request for return, they will make the Equipment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the third party appointed by it to collect it.</w:t>
      </w:r>
    </w:p>
    <w:p w:rsidR="00000000" w:rsidDel="00000000" w:rsidP="00000000" w:rsidRDefault="00000000" w:rsidRPr="00000000" w14:paraId="0000006A">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widowControl w:val="0"/>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termination of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may assign the Equipment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free-of-charge, for which purpose such documents as are necessary will be formalised.</w:t>
      </w:r>
    </w:p>
    <w:p w:rsidR="00000000" w:rsidDel="00000000" w:rsidP="00000000" w:rsidRDefault="00000000" w:rsidRPr="00000000" w14:paraId="0000006C">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widowControl w:val="0"/>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additional needs for equipment are detected during performance of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 subsequent to the signature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must sign an addendum including the equipment made available, respecting the terms and conditions set out in the previous paragraphs.</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SEVENTH. CONFIDENTIALITY AND PERSONAL DATA PROTECTION GUARANTEES.</w:t>
      </w:r>
    </w:p>
    <w:p w:rsidR="00000000" w:rsidDel="00000000" w:rsidP="00000000" w:rsidRDefault="00000000" w:rsidRPr="00000000" w14:paraId="000000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w:t>
      </w:r>
      <w:r w:rsidDel="00000000" w:rsidR="00000000" w:rsidRPr="00000000">
        <w:rPr>
          <w:rFonts w:ascii="Times New Roman" w:cs="Times New Roman" w:eastAsia="Times New Roman" w:hAnsi="Times New Roman"/>
          <w:b w:val="1"/>
          <w:rtl w:val="0"/>
        </w:rPr>
        <w:t xml:space="preserve">CONFIDENTIALITY</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undertake to use all available means to guarantee the confidentiality of the information provided for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and obtained during its performance, and of the personal data of the subjects signed up for them, for the purpose of complying with all the requirements provided for in the current regulations. The following information is excepted from this confidentiality undertaking: (i) which is in the public domain, (ii) which was known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prior to it being disclosed, or (iii) which must be disclosed under legal imperative.</w:t>
      </w:r>
    </w:p>
    <w:p w:rsidR="00000000" w:rsidDel="00000000" w:rsidP="00000000" w:rsidRDefault="00000000" w:rsidRPr="00000000" w14:paraId="0000007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w:t>
      </w:r>
      <w:r w:rsidDel="00000000" w:rsidR="00000000" w:rsidRPr="00000000">
        <w:rPr>
          <w:rFonts w:ascii="Times New Roman" w:cs="Times New Roman" w:eastAsia="Times New Roman" w:hAnsi="Times New Roman"/>
          <w:b w:val="1"/>
          <w:rtl w:val="0"/>
        </w:rPr>
        <w:t xml:space="preserve">DATA PROTECTION</w:t>
      </w:r>
      <w:r w:rsidDel="00000000" w:rsidR="00000000" w:rsidRPr="00000000">
        <w:rPr>
          <w:rFonts w:ascii="Times New Roman" w:cs="Times New Roman" w:eastAsia="Times New Roman" w:hAnsi="Times New Roman"/>
          <w:rtl w:val="0"/>
        </w:rPr>
        <w:t xml:space="preserve">. All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in as far as they process the personal data of the TRIALS’ subjects, must take the necessary measures to protect them and prevent access to them by unauthorised third parties.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are under the obligation to rigorously observe the provisions of Regulation (EU) 2016/679, of the European Parliament and of the Council, of 27 April 2016, and Organic Law 3/2018, of 5 December, on Personal Data Protection and the guarantee of digital rights. Furthermore, the aforementioned legislation will be applicable to the personal data contained in this contract. If required,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will enter into such agreements as are necessary to ensure compliance with the aforementioned legal obligations.</w:t>
      </w:r>
    </w:p>
    <w:p w:rsidR="00000000" w:rsidDel="00000000" w:rsidP="00000000" w:rsidRDefault="00000000" w:rsidRPr="00000000" w14:paraId="0000007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widowControl w:val="0"/>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suitably process the personal data of the subjects taking part in the TRIALS in such a way that they cannot be identified by the SPONSOR and CRO (if appropriate). They will only access the personal data of the TRIALS’ subjects, where they are identified, in as far as permitted by the informed consent, and in the exercise of their professional duties, of the monitors and/or representatives appointed by the SPONSOR and CRO (if appropriate), the auditors and competent authorities.</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widowControl w:val="0"/>
        <w:spacing w:after="0" w:before="7"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signing this contract mutually undertake to:</w:t>
      </w:r>
    </w:p>
    <w:p w:rsidR="00000000" w:rsidDel="00000000" w:rsidP="00000000" w:rsidRDefault="00000000" w:rsidRPr="00000000" w14:paraId="0000007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Solely access the personal data when this is essential for proper performance of the STUDY.</w:t>
      </w:r>
      <w:r w:rsidDel="00000000" w:rsidR="00000000" w:rsidRPr="00000000">
        <w:rPr>
          <w:rtl w:val="0"/>
        </w:rPr>
      </w:r>
    </w:p>
    <w:p w:rsidR="00000000" w:rsidDel="00000000" w:rsidP="00000000" w:rsidRDefault="00000000" w:rsidRPr="00000000" w14:paraId="0000007A">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 the data for the sole purpose of performing the purpose of the contract.</w:t>
      </w:r>
    </w:p>
    <w:p w:rsidR="00000000" w:rsidDel="00000000" w:rsidP="00000000" w:rsidRDefault="00000000" w:rsidRPr="00000000" w14:paraId="0000007B">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If either party considers that another party is in breach of the GDPR, Organic Law 3/2018 of 5 December on the Protection of Personal Data and Guarantee of Digital Rights, or any other data protection provision of the Union or of the Member States, it shall immediately inform the other parties, with a view to promptly remedying the breach.</w:t>
      </w:r>
      <w:r w:rsidDel="00000000" w:rsidR="00000000" w:rsidRPr="00000000">
        <w:rPr>
          <w:rtl w:val="0"/>
        </w:rPr>
      </w:r>
    </w:p>
    <w:p w:rsidR="00000000" w:rsidDel="00000000" w:rsidP="00000000" w:rsidRDefault="00000000" w:rsidRPr="00000000" w14:paraId="0000007C">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Assume the relevant liability in the event that the data are used for a purpose other than the performance of the purpose of this contract, they are communicated or they are used in breach of the stipulations in the current regulations, responding for the breaches they may have incurred personally.</w:t>
      </w:r>
    </w:p>
    <w:p w:rsidR="00000000" w:rsidDel="00000000" w:rsidP="00000000" w:rsidRDefault="00000000" w:rsidRPr="00000000" w14:paraId="0000007D">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Not to allow access to personal data to any employee under its responsibility who does not have a need to know them for the performance of this STUDY or any of the obligations contained in this Contract.</w:t>
      </w:r>
      <w:r w:rsidDel="00000000" w:rsidR="00000000" w:rsidRPr="00000000">
        <w:rPr>
          <w:rtl w:val="0"/>
        </w:rPr>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Not to disclose, transfer, assign or otherwise communicate personal data, whether orally or in writing, by electronic means, on paper or by computer access, even for storage purposes, to any third party, unless there is prior authorisation or instruction to do so.</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They shall keep a register of all categories of processing activities carried out in compliance with this Agreement, containing the information required by Article 30.2 of the GDPR and 31 of Organic Law 3/2018 of 5 December on the Protection of Personal Data and the Guarantee of Digital Rights.</w:t>
      </w:r>
    </w:p>
    <w:p w:rsidR="00000000" w:rsidDel="00000000" w:rsidP="00000000" w:rsidRDefault="00000000" w:rsidRPr="00000000" w14:paraId="00000080">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the necessary training in relation to personal data protection for the persons authorised to process personal data.</w:t>
      </w:r>
      <w:r w:rsidDel="00000000" w:rsidR="00000000" w:rsidRPr="00000000">
        <w:rPr>
          <w:rtl w:val="0"/>
        </w:rPr>
      </w:r>
    </w:p>
    <w:p w:rsidR="00000000" w:rsidDel="00000000" w:rsidP="00000000" w:rsidRDefault="00000000" w:rsidRPr="00000000" w14:paraId="00000081">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 mutual support in carrying out impact assessments relating to data protection, when appropriate.</w:t>
      </w:r>
      <w:r w:rsidDel="00000000" w:rsidR="00000000" w:rsidRPr="00000000">
        <w:rPr>
          <w:rtl w:val="0"/>
        </w:rPr>
      </w:r>
    </w:p>
    <w:p w:rsidR="00000000" w:rsidDel="00000000" w:rsidP="00000000" w:rsidRDefault="00000000" w:rsidRPr="00000000" w14:paraId="00000082">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 mutual support in carrying out prior consultations with the Supervisory Authority, when appropriate.</w:t>
      </w:r>
      <w:r w:rsidDel="00000000" w:rsidR="00000000" w:rsidRPr="00000000">
        <w:rPr>
          <w:rtl w:val="0"/>
        </w:rPr>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Make all the information needed available to the other party to demonstrate compliance with its obligations, and to carry out the audits and inspections carried out by the other party for the purpose of verifying the proper performance of this contract.</w:t>
      </w:r>
      <w:r w:rsidDel="00000000" w:rsidR="00000000" w:rsidRPr="00000000">
        <w:rPr>
          <w:rtl w:val="0"/>
        </w:rPr>
      </w:r>
    </w:p>
    <w:p w:rsidR="00000000" w:rsidDel="00000000" w:rsidP="00000000" w:rsidRDefault="00000000" w:rsidRPr="00000000" w14:paraId="00000084">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Take and apply the security measures stipulated in this contract, in accordance with the provisions of article 32 of the GDPR, to ensure the security of the personal data and prevent their unauthorised alteration, loss, processing or access, taking into account the level of technology, the nature of the data stored and the risks they are exposed to, whether from human actions or the physical or natural environment.</w:t>
      </w:r>
      <w:r w:rsidDel="00000000" w:rsidR="00000000" w:rsidRPr="00000000">
        <w:rPr>
          <w:rtl w:val="0"/>
        </w:rPr>
      </w:r>
    </w:p>
    <w:p w:rsidR="00000000" w:rsidDel="00000000" w:rsidP="00000000" w:rsidRDefault="00000000" w:rsidRPr="00000000" w14:paraId="00000085">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data protection officer and notify their identity and contact details to the other party, and comply with all of the provisions of articles 37, 38 and 39 of the GDPR and 35 to 37 of the LOPDGDD.</w:t>
      </w:r>
      <w:r w:rsidDel="00000000" w:rsidR="00000000" w:rsidRPr="00000000">
        <w:rPr>
          <w:rtl w:val="0"/>
        </w:rPr>
      </w:r>
    </w:p>
    <w:p w:rsidR="00000000" w:rsidDel="00000000" w:rsidP="00000000" w:rsidRDefault="00000000" w:rsidRPr="00000000" w14:paraId="00000086">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either of the parties must transfer or allow access to personal data which are the responsibility of the other to a third party under European Union Law, or of the Member states, which is applicable, it will notify the other of this legal requirement beforehand, unless this is prohibited on grounds of public interest.</w:t>
      </w:r>
    </w:p>
    <w:p w:rsidR="00000000" w:rsidDel="00000000" w:rsidP="00000000" w:rsidRDefault="00000000" w:rsidRPr="00000000" w14:paraId="00000087">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the processing includes personal data gathering, the relevant procedures for data gathering will be set up, particularly in relation to proven identification of the users, the duty to report and, as appropriate, obtaining consent from the affected parties, ensuring that these instructions comply with all the legal and regulatory provisions required by current regulations on data protection.</w:t>
      </w:r>
      <w:r w:rsidDel="00000000" w:rsidR="00000000" w:rsidRPr="00000000">
        <w:rPr>
          <w:rtl w:val="0"/>
        </w:rPr>
      </w:r>
    </w:p>
    <w:p w:rsidR="00000000" w:rsidDel="00000000" w:rsidP="00000000" w:rsidRDefault="00000000" w:rsidRPr="00000000" w14:paraId="00000088">
      <w:pPr>
        <w:widowControl w:val="0"/>
        <w:numPr>
          <w:ilvl w:val="0"/>
          <w:numId w:val="2"/>
        </w:numPr>
        <w:spacing w:after="0" w:before="7" w:line="276" w:lineRule="auto"/>
        <w:ind w:left="142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Supervise processing and compliance with data protection regulations by the other party.</w:t>
      </w: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w:t>
      </w:r>
      <w:r w:rsidDel="00000000" w:rsidR="00000000" w:rsidRPr="00000000">
        <w:rPr>
          <w:rFonts w:ascii="Times New Roman" w:cs="Times New Roman" w:eastAsia="Times New Roman" w:hAnsi="Times New Roman"/>
          <w:b w:val="1"/>
          <w:rtl w:val="0"/>
        </w:rPr>
        <w:t xml:space="preserve">SECURITY MEASURES AND SECURITY BREACHES</w:t>
      </w:r>
      <w:r w:rsidDel="00000000" w:rsidR="00000000" w:rsidRPr="00000000">
        <w:rPr>
          <w:rFonts w:ascii="Times New Roman" w:cs="Times New Roman" w:eastAsia="Times New Roman" w:hAnsi="Times New Roman"/>
          <w:rtl w:val="0"/>
        </w:rPr>
        <w:t xml:space="preserve">. Taking into account the level of technology, the application costs, and the nature, scope, context and purposes of the processing, along with the variable risks of probability and severity for the rights and freedoms of natural persons, the parties will take such technical and organisational measures as are appropriate to ensure a security level which is in line with the risk, which, as appropriate, includes, amongst others, the following:</w:t>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personal data pseudonymisation and encoding;</w:t>
      </w:r>
    </w:p>
    <w:p w:rsidR="00000000" w:rsidDel="00000000" w:rsidP="00000000" w:rsidRDefault="00000000" w:rsidRPr="00000000" w14:paraId="0000008D">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capacity to ensure permanent confidentiality, integrity, availability and resilience in the processing systems and services, along with rapid availability and access to the personal data in the event of a physical or technical incident.</w:t>
      </w:r>
    </w:p>
    <w:p w:rsidR="00000000" w:rsidDel="00000000" w:rsidP="00000000" w:rsidRDefault="00000000" w:rsidRPr="00000000" w14:paraId="0000008E">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 conventional verification, evaluation and assessment process of the effectiveness of the technical and organisational measures to ensure secure processing.</w:t>
      </w:r>
    </w:p>
    <w:p w:rsidR="00000000" w:rsidDel="00000000" w:rsidP="00000000" w:rsidRDefault="00000000" w:rsidRPr="00000000" w14:paraId="0000008F">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 catalogue of security measures recognised by information security regulations or standards.</w:t>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widowControl w:val="0"/>
        <w:tabs>
          <w:tab w:val="left" w:leader="none" w:pos="851"/>
        </w:tabs>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assessing the suitability of the security level, the parties will take into account the risks involved in data processing, particularly as a result of the accidental or unlawful destruction, loss or alteration to the personal data sent, stored or processed in another way, or the unauthorised communication of, or access to, such data. </w:t>
      </w:r>
    </w:p>
    <w:p w:rsidR="00000000" w:rsidDel="00000000" w:rsidP="00000000" w:rsidRDefault="00000000" w:rsidRPr="00000000" w14:paraId="00000092">
      <w:pPr>
        <w:widowControl w:val="0"/>
        <w:tabs>
          <w:tab w:val="left" w:leader="none" w:pos="851"/>
        </w:tabs>
        <w:spacing w:after="0" w:before="7"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widowControl w:val="0"/>
        <w:tabs>
          <w:tab w:val="left" w:leader="none" w:pos="851"/>
        </w:tabs>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parties will allow audits, and inspections, by the other party and contribute to them.</w:t>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5">
      <w:pPr>
        <w:widowControl w:val="0"/>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in the event that the current regulations on data protection, or other related regulations which are applicable to the processing which is the purpose of this contract, are amended, the parties guarantee to implement and maintain any other security measures which may be required of them, without this involving any amendment to the terms of this contract.</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widowControl w:val="0"/>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a breach of the security of the personal data on the computer systems used by the parties to provide the Services, they should notify each other, without undue delay, and, at any event, within a maximum of 24 working hours, of the breaches of the security of the personal data held by them that they are aware of, together with all the relevant information to document and notify the incident in accordance with the provisions of article 33.3 of the GDPR.</w:t>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case, each party, to the extent that it concerns them, must notify data security breaches to the Data Protection Authority and/or the parties concerned in accordance with the provisions of the current regulations.</w:t>
      </w:r>
    </w:p>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w:t>
      </w:r>
      <w:r w:rsidDel="00000000" w:rsidR="00000000" w:rsidRPr="00000000">
        <w:rPr>
          <w:rFonts w:ascii="Times New Roman" w:cs="Times New Roman" w:eastAsia="Times New Roman" w:hAnsi="Times New Roman"/>
          <w:b w:val="1"/>
          <w:rtl w:val="0"/>
        </w:rPr>
        <w:t xml:space="preserve">RIGHT TO INFORMATION.</w:t>
      </w:r>
      <w:r w:rsidDel="00000000" w:rsidR="00000000" w:rsidRPr="00000000">
        <w:rPr>
          <w:rFonts w:ascii="Times New Roman" w:cs="Times New Roman" w:eastAsia="Times New Roman" w:hAnsi="Times New Roman"/>
          <w:rtl w:val="0"/>
        </w:rPr>
        <w:t xml:space="preserve"> Each of the PARTY is informed that the contact data of a professional nature will be processed by the other PARTY for the purpose of managing the present Contract, the basis of the processing being the execution of the same. The data shall be kept for the duration of the contractual relationship and until the expiry of the statute of limitations for any liabilities arising therefrom. Furthermore, the PARTIES shall not transfer the data to third parties, except by legal obligation. Likewise, the PARTIES may at any time exercise their right of access, rectification, limitation, suppression, opposition and portability with respect to their personal data, by contacting the corresponding data protection delegates and, where applicable,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parties' data protection officers (DPOs):</w:t>
      </w:r>
    </w:p>
    <w:p w:rsidR="00000000" w:rsidDel="00000000" w:rsidP="00000000" w:rsidRDefault="00000000" w:rsidRPr="00000000" w14:paraId="0000009E">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 and Hospital: </w:t>
      </w:r>
      <w:hyperlink r:id="rId8">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F">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 </w:t>
      </w:r>
      <w:hyperlink r:id="rId9">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A0">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1">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t>
      </w: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widowControl w:val="0"/>
        <w:spacing w:after="0" w:before="7"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may also submit a claim to the Spanish Data Protection Agency.</w:t>
      </w:r>
    </w:p>
    <w:p w:rsidR="00000000" w:rsidDel="00000000" w:rsidP="00000000" w:rsidRDefault="00000000" w:rsidRPr="00000000" w14:paraId="000000A4">
      <w:pPr>
        <w:widowControl w:val="0"/>
        <w:spacing w:after="0" w:before="7"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wishes to transfer the signatories’ Personal Data outside the European Economic Area (EEA) or Switzerland, this may only be done where permitted by the applicable legislation in the EEA, based on the legal mechanisms for transfer or with prior authorisation from the other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affected.</w:t>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EIGHTH. AMENDMENT OF THE CONTRACT</w:t>
      </w: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amendment to the provisions of the Contract be made in writing and be signed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as an addendum to it. At any event, the amendment will take into account the provisions of the Royal Decree 957/2020.</w:t>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NINTH. SUSPENSION OF THE CONTRACT</w:t>
      </w: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The Contract may be suspended in the following cases:</w:t>
      </w:r>
    </w:p>
    <w:p w:rsidR="00000000" w:rsidDel="00000000" w:rsidP="00000000" w:rsidRDefault="00000000" w:rsidRPr="00000000" w14:paraId="000000A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By mutual agreement between the Parties, expressed in writing.</w:t>
      </w:r>
    </w:p>
    <w:p w:rsidR="00000000" w:rsidDel="00000000" w:rsidP="00000000" w:rsidRDefault="00000000" w:rsidRPr="00000000" w14:paraId="000000A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For non-compliance with the applicable legislation or with any of the obligations assumed by the Parties, and that such non-compliance cannot be remedied within a maximum period of three months.</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such cases, the contract shall resume its effects at the end of the aforementioned suspension. </w:t>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TENTH. TERMINATION OF THE CONTRACT</w:t>
      </w: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The Contract may be terminated in the following cases:</w:t>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10.1.1.    By mutual agreement between the Parties, expressed in writing.</w:t>
      </w:r>
    </w:p>
    <w:p w:rsidR="00000000" w:rsidDel="00000000" w:rsidP="00000000" w:rsidRDefault="00000000" w:rsidRPr="00000000" w14:paraId="000000B3">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Due to non-compliance with the applicable legislation, provided that this is not a cause for suspension.</w:t>
      </w:r>
    </w:p>
    <w:p w:rsidR="00000000" w:rsidDel="00000000" w:rsidP="00000000" w:rsidRDefault="00000000" w:rsidRPr="00000000" w14:paraId="000000B4">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   If the conditions of the authorisation of the STUDY are altered.</w:t>
      </w:r>
    </w:p>
    <w:p w:rsidR="00000000" w:rsidDel="00000000" w:rsidP="00000000" w:rsidRDefault="00000000" w:rsidRPr="00000000" w14:paraId="000000B5">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   Failure to comply with the ethical principles set out in Royal Decree 577/2013 of 26 July.</w:t>
      </w:r>
    </w:p>
    <w:p w:rsidR="00000000" w:rsidDel="00000000" w:rsidP="00000000" w:rsidRDefault="00000000" w:rsidRPr="00000000" w14:paraId="000000B6">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   For non-compliance with the obligations assumed by the Parties, provided that this is not a cause for suspension and that said non-compliance is not remedied within fifteen (15) days of one of the Parties requesting compliance in writing.</w:t>
      </w:r>
    </w:p>
    <w:p w:rsidR="00000000" w:rsidDel="00000000" w:rsidP="00000000" w:rsidRDefault="00000000" w:rsidRPr="00000000" w14:paraId="000000B7">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b w:val="1"/>
          <w:rtl w:val="0"/>
        </w:rPr>
        <w:t xml:space="preserve">11. ELEVENTH. RESULTS AND PUBLICATIONS</w:t>
      </w: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All information, data, results and methods obtained or developed during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by the researchers or any person involved in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shall be the exclusive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 The </w:t>
      </w:r>
      <w:r w:rsidDel="00000000" w:rsidR="00000000" w:rsidRPr="00000000">
        <w:rPr>
          <w:rFonts w:ascii="Times New Roman" w:cs="Times New Roman" w:eastAsia="Times New Roman" w:hAnsi="Times New Roman"/>
          <w:b w:val="1"/>
          <w:rtl w:val="0"/>
        </w:rPr>
        <w:t xml:space="preserve">PRINCIPAL INVESTIGATOR </w:t>
      </w:r>
      <w:r w:rsidDel="00000000" w:rsidR="00000000" w:rsidRPr="00000000">
        <w:rPr>
          <w:rFonts w:ascii="Times New Roman" w:cs="Times New Roman" w:eastAsia="Times New Roman" w:hAnsi="Times New Roman"/>
          <w:color w:val="000000"/>
          <w:rtl w:val="0"/>
        </w:rPr>
        <w:t xml:space="preserve">may present the data related to the study in scientific media, with the express written authorisation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color w:val="000000"/>
          <w:rtl w:val="0"/>
        </w:rPr>
        <w:t xml:space="preserve">.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color w:val="000000"/>
          <w:rtl w:val="0"/>
        </w:rPr>
        <w:t xml:space="preserve">shall receive for review, a copy of the text proposed by the researcher for publication and/or dissemination, in accordance with the </w:t>
      </w:r>
      <w:r w:rsidDel="00000000" w:rsidR="00000000" w:rsidRPr="00000000">
        <w:rPr>
          <w:rFonts w:ascii="Times New Roman" w:cs="Times New Roman" w:eastAsia="Times New Roman" w:hAnsi="Times New Roman"/>
          <w:b w:val="1"/>
          <w:color w:val="000000"/>
          <w:rtl w:val="0"/>
        </w:rPr>
        <w:t xml:space="preserve">PROTOCOL</w:t>
      </w:r>
      <w:r w:rsidDel="00000000" w:rsidR="00000000" w:rsidRPr="00000000">
        <w:rPr>
          <w:rFonts w:ascii="Times New Roman" w:cs="Times New Roman" w:eastAsia="Times New Roman" w:hAnsi="Times New Roman"/>
          <w:color w:val="000000"/>
          <w:rtl w:val="0"/>
        </w:rPr>
        <w:t xml:space="preserve">. For this purpose,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color w:val="000000"/>
          <w:rtl w:val="0"/>
        </w:rPr>
        <w:t xml:space="preserve">must receive the material at least forty-five (45) days before the planned date of submission to the scientific journal, and at least twenty (20) days before the date of submission if the material is an abstract.</w:t>
      </w:r>
    </w:p>
    <w:p w:rsidR="00000000" w:rsidDel="00000000" w:rsidP="00000000" w:rsidRDefault="00000000" w:rsidRPr="00000000" w14:paraId="000000B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 </w:t>
      </w:r>
      <w:r w:rsidDel="00000000" w:rsidR="00000000" w:rsidRPr="00000000">
        <w:rPr>
          <w:rFonts w:ascii="Times New Roman" w:cs="Times New Roman" w:eastAsia="Times New Roman" w:hAnsi="Times New Roman"/>
          <w:rtl w:val="0"/>
        </w:rPr>
        <w:t xml:space="preserve">Patient confidentiality shall be guaranteed.</w:t>
      </w: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color w:val="000000"/>
          <w:rtl w:val="0"/>
        </w:rPr>
        <w:t xml:space="preserve">undertakes to publish, once the </w:t>
      </w:r>
      <w:r w:rsidDel="00000000" w:rsidR="00000000" w:rsidRPr="00000000">
        <w:rPr>
          <w:rFonts w:ascii="Times New Roman" w:cs="Times New Roman" w:eastAsia="Times New Roman" w:hAnsi="Times New Roman"/>
          <w:b w:val="1"/>
          <w:color w:val="000000"/>
          <w:rtl w:val="0"/>
        </w:rPr>
        <w:t xml:space="preserve">STUDY </w:t>
      </w:r>
      <w:r w:rsidDel="00000000" w:rsidR="00000000" w:rsidRPr="00000000">
        <w:rPr>
          <w:rFonts w:ascii="Times New Roman" w:cs="Times New Roman" w:eastAsia="Times New Roman" w:hAnsi="Times New Roman"/>
          <w:color w:val="000000"/>
          <w:rtl w:val="0"/>
        </w:rPr>
        <w:t xml:space="preserve">has been completed, the results obtained, whether positive or negative. This publication will take place in scientific media, preferably open access, mainly in scientific journals.</w:t>
      </w:r>
    </w:p>
    <w:p w:rsidR="00000000" w:rsidDel="00000000" w:rsidP="00000000" w:rsidRDefault="00000000" w:rsidRPr="00000000" w14:paraId="000000B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11.5 If the final results of the </w:t>
      </w:r>
      <w:r w:rsidDel="00000000" w:rsidR="00000000" w:rsidRPr="00000000">
        <w:rPr>
          <w:rFonts w:ascii="Times New Roman" w:cs="Times New Roman" w:eastAsia="Times New Roman" w:hAnsi="Times New Roman"/>
          <w:b w:val="1"/>
          <w:color w:val="000000"/>
          <w:rtl w:val="0"/>
        </w:rPr>
        <w:t xml:space="preserve">STUDY </w:t>
      </w:r>
      <w:r w:rsidDel="00000000" w:rsidR="00000000" w:rsidRPr="00000000">
        <w:rPr>
          <w:rFonts w:ascii="Times New Roman" w:cs="Times New Roman" w:eastAsia="Times New Roman" w:hAnsi="Times New Roman"/>
          <w:color w:val="000000"/>
          <w:rtl w:val="0"/>
        </w:rPr>
        <w:t xml:space="preserve">have not been submitted for publication by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color w:val="000000"/>
          <w:rtl w:val="0"/>
        </w:rPr>
        <w:t xml:space="preserve">before twenty-four (24) months after receipt of the final report of the </w:t>
      </w:r>
      <w:r w:rsidDel="00000000" w:rsidR="00000000" w:rsidRPr="00000000">
        <w:rPr>
          <w:rFonts w:ascii="Times New Roman" w:cs="Times New Roman" w:eastAsia="Times New Roman" w:hAnsi="Times New Roman"/>
          <w:b w:val="1"/>
          <w:color w:val="000000"/>
          <w:rtl w:val="0"/>
        </w:rPr>
        <w:t xml:space="preserve">STUDY </w:t>
      </w:r>
      <w:r w:rsidDel="00000000" w:rsidR="00000000" w:rsidRPr="00000000">
        <w:rPr>
          <w:rFonts w:ascii="Times New Roman" w:cs="Times New Roman" w:eastAsia="Times New Roman" w:hAnsi="Times New Roman"/>
          <w:color w:val="000000"/>
          <w:rtl w:val="0"/>
        </w:rPr>
        <w:t xml:space="preserve">results, the </w:t>
      </w:r>
      <w:r w:rsidDel="00000000" w:rsidR="00000000" w:rsidRPr="00000000">
        <w:rPr>
          <w:rFonts w:ascii="Times New Roman" w:cs="Times New Roman" w:eastAsia="Times New Roman" w:hAnsi="Times New Roman"/>
          <w:b w:val="1"/>
          <w:color w:val="000000"/>
          <w:rtl w:val="0"/>
        </w:rPr>
        <w:t xml:space="preserve">PRINCIPAL INVESTIGATOR </w:t>
      </w:r>
      <w:r w:rsidDel="00000000" w:rsidR="00000000" w:rsidRPr="00000000">
        <w:rPr>
          <w:rFonts w:ascii="Times New Roman" w:cs="Times New Roman" w:eastAsia="Times New Roman" w:hAnsi="Times New Roman"/>
          <w:color w:val="000000"/>
          <w:rtl w:val="0"/>
        </w:rPr>
        <w:t xml:space="preserve">may disclose these data for professional purposes, and in scientific journals and publications, with at least a mention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color w:val="000000"/>
          <w:rtl w:val="0"/>
        </w:rPr>
        <w:t xml:space="preserve">. In this case,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color w:val="000000"/>
          <w:rtl w:val="0"/>
        </w:rPr>
        <w:t xml:space="preserve">shall receive a copy of the text proposed for publication and/or dissemination at least forty-five (45) days before the date of submission to the scientific journal, and at least twenty (20) days before in the case of an abstract.</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Mention should be made of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as the centre where the </w:t>
      </w:r>
      <w:r w:rsidDel="00000000" w:rsidR="00000000" w:rsidRPr="00000000">
        <w:rPr>
          <w:rFonts w:ascii="Times New Roman" w:cs="Times New Roman" w:eastAsia="Times New Roman" w:hAnsi="Times New Roman"/>
          <w:b w:val="1"/>
          <w:rtl w:val="0"/>
        </w:rPr>
        <w:t xml:space="preserve">STUDY </w:t>
      </w:r>
      <w:r w:rsidDel="00000000" w:rsidR="00000000" w:rsidRPr="00000000">
        <w:rPr>
          <w:rFonts w:ascii="Times New Roman" w:cs="Times New Roman" w:eastAsia="Times New Roman" w:hAnsi="Times New Roman"/>
          <w:rtl w:val="0"/>
        </w:rPr>
        <w:t xml:space="preserve">was carried out. However, neither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nor the researcher may make use of the corporate image of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mentioning only the degree of participation of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in the </w:t>
      </w:r>
      <w:r w:rsidDel="00000000" w:rsidR="00000000" w:rsidRPr="00000000">
        <w:rPr>
          <w:rFonts w:ascii="Times New Roman" w:cs="Times New Roman" w:eastAsia="Times New Roman" w:hAnsi="Times New Roman"/>
          <w:b w:val="1"/>
          <w:rtl w:val="0"/>
        </w:rPr>
        <w:t xml:space="preserve">STUDY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TWELFTH. ANTI-CORRUPTION CLAUSE</w:t>
      </w:r>
    </w:p>
    <w:p w:rsidR="00000000" w:rsidDel="00000000" w:rsidP="00000000" w:rsidRDefault="00000000" w:rsidRPr="00000000" w14:paraId="000000C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12.1.The anti-corruption policy provides that none of the Parties' employees and any third party acting for or on its behalf shall have any interest or commitment that conflicts with or prevents it from performing its obligations under this Contract in an ethical and proper manner. The Parties consider it essential to behave with integrity and transparency and to apply a zero-tolerance policy towards any corrupt practices.</w:t>
      </w:r>
    </w:p>
    <w:p w:rsidR="00000000" w:rsidDel="00000000" w:rsidP="00000000" w:rsidRDefault="00000000" w:rsidRPr="00000000" w14:paraId="000000C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Employees of the Parties and any third parties acting on their behalf shall not, under any circumstances, directly or indirectly, make contact with or authorise payments of any kind to any of the actors participating in the STUDY for the purpose of obtaining an advantage or unduly influencing the making of any decision.This includes payments or promises of payment, in kind and/or in cash, as well as any other offer of goods or services.</w:t>
      </w:r>
    </w:p>
    <w:p w:rsidR="00000000" w:rsidDel="00000000" w:rsidP="00000000" w:rsidRDefault="00000000" w:rsidRPr="00000000" w14:paraId="000000C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The FOUNDATION shall reliably record all economic transactions derived from this Contract and shall make available to the SPONSOR, when requested in writing, the corresponding documentation that allows verification of the fulfilment of the commitments contained in this document.</w:t>
      </w:r>
    </w:p>
    <w:p w:rsidR="00000000" w:rsidDel="00000000" w:rsidP="00000000" w:rsidRDefault="00000000" w:rsidRPr="00000000" w14:paraId="000000C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 THIRTEENTH. JURISDICTION</w:t>
      </w: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In order to resolve any discrepancy that may arise in the application or interpretation of the provisions of this contract, the parties submit to the jurisdiction of the Courts and Tribunals of the Madrid Community, expressly waiving any other jurisdiction that may correspond to them.</w:t>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In the event that a copy of this Contract is available in another language, the Spanish version shall prevail.</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for the record, and in witness whereof, the Parties hereto have signed this document in </w:t>
      </w:r>
      <w:r w:rsidDel="00000000" w:rsidR="00000000" w:rsidRPr="00000000">
        <w:rPr>
          <w:rFonts w:ascii="Times New Roman" w:cs="Times New Roman" w:eastAsia="Times New Roman" w:hAnsi="Times New Roman"/>
          <w:highlight w:val="yellow"/>
          <w:rtl w:val="0"/>
        </w:rPr>
        <w:t xml:space="preserve">triplicate, quadruplicate (to be adapted as appropriate</w:t>
      </w:r>
      <w:r w:rsidDel="00000000" w:rsidR="00000000" w:rsidRPr="00000000">
        <w:rPr>
          <w:rFonts w:ascii="Times New Roman" w:cs="Times New Roman" w:eastAsia="Times New Roman" w:hAnsi="Times New Roman"/>
          <w:rtl w:val="0"/>
        </w:rPr>
        <w:t xml:space="preserve">) and to a single effect.</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rHeight w:val="2214" w:hRule="atLeast"/>
          <w:tblHeader w:val="0"/>
        </w:trPr>
        <w:tc>
          <w:tcPr/>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Signed.: M./Ms. __________</w:t>
            </w:r>
          </w:p>
          <w:p w:rsidR="00000000" w:rsidDel="00000000" w:rsidP="00000000" w:rsidRDefault="00000000" w:rsidRPr="00000000" w14:paraId="000000D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SPONSOR</w:t>
            </w:r>
          </w:p>
        </w:tc>
        <w:tc>
          <w:tcPr/>
          <w:p w:rsidR="00000000" w:rsidDel="00000000" w:rsidP="00000000" w:rsidRDefault="00000000" w:rsidRPr="00000000" w14:paraId="000000D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Fdo.: Dr. __________ </w:t>
            </w:r>
          </w:p>
          <w:p w:rsidR="00000000" w:rsidDel="00000000" w:rsidP="00000000" w:rsidRDefault="00000000" w:rsidRPr="00000000" w14:paraId="000000D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Principal Investigator</w:t>
            </w:r>
          </w:p>
        </w:tc>
      </w:tr>
      <w:tr>
        <w:trPr>
          <w:cantSplit w:val="0"/>
          <w:trHeight w:val="2118" w:hRule="atLeast"/>
          <w:tblHeader w:val="0"/>
        </w:trPr>
        <w:tc>
          <w:tcPr/>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Fernando Neira Álvarez</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Foundation Director </w:t>
            </w:r>
            <w:r w:rsidDel="00000000" w:rsidR="00000000" w:rsidRPr="00000000">
              <w:rPr>
                <w:rtl w:val="0"/>
              </w:rPr>
            </w:r>
          </w:p>
        </w:tc>
        <w:tc>
          <w:tcPr/>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Julio García Pondal</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For the SERMAS (HOSPITAL)</w:t>
            </w:r>
            <w:r w:rsidDel="00000000" w:rsidR="00000000" w:rsidRPr="00000000">
              <w:rPr>
                <w:rtl w:val="0"/>
              </w:rPr>
            </w:r>
          </w:p>
        </w:tc>
      </w:tr>
    </w:tbl>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3768"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3768"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ANN</w:t>
      </w:r>
      <w:r w:rsidDel="00000000" w:rsidR="00000000" w:rsidRPr="00000000">
        <w:rPr>
          <w:rFonts w:ascii="Times New Roman" w:cs="Times New Roman" w:eastAsia="Times New Roman" w:hAnsi="Times New Roman"/>
          <w:b w:val="1"/>
          <w:rtl w:val="0"/>
        </w:rPr>
        <w:t xml:space="preserve">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X I</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before="3"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before="9"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3"/>
        <w:tblW w:w="8789.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0"/>
        <w:gridCol w:w="1558"/>
        <w:gridCol w:w="3131"/>
        <w:tblGridChange w:id="0">
          <w:tblGrid>
            <w:gridCol w:w="4100"/>
            <w:gridCol w:w="1558"/>
            <w:gridCol w:w="3131"/>
          </w:tblGrid>
        </w:tblGridChange>
      </w:tblGrid>
      <w:tr>
        <w:trPr>
          <w:cantSplit w:val="0"/>
          <w:trHeight w:val="942" w:hRule="atLeast"/>
          <w:tblHeader w:val="0"/>
        </w:trPr>
        <w:tc>
          <w:tcPr>
            <w:tcBorders>
              <w:bottom w:color="000000" w:space="0" w:sz="0" w:val="nil"/>
            </w:tcBorders>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SPONSOR</w:t>
            </w:r>
            <w:r w:rsidDel="00000000" w:rsidR="00000000" w:rsidRPr="00000000">
              <w:rPr>
                <w:rFonts w:ascii="Times New Roman" w:cs="Times New Roman" w:eastAsia="Times New Roman" w:hAnsi="Times New Roman"/>
                <w:b w:val="1"/>
                <w:color w:val="000000"/>
                <w:sz w:val="18"/>
                <w:szCs w:val="18"/>
                <w:rtl w:val="0"/>
              </w:rPr>
              <w:t xml:space="preserve">: </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PRINCIPAL INVESTIG</w:t>
            </w:r>
            <w:r w:rsidDel="00000000" w:rsidR="00000000" w:rsidRPr="00000000">
              <w:rPr>
                <w:rFonts w:ascii="Times New Roman" w:cs="Times New Roman" w:eastAsia="Times New Roman" w:hAnsi="Times New Roman"/>
                <w:b w:val="1"/>
                <w:sz w:val="18"/>
                <w:szCs w:val="18"/>
                <w:rtl w:val="0"/>
              </w:rPr>
              <w:t xml:space="preserve">ATOR</w:t>
            </w:r>
            <w:r w:rsidDel="00000000" w:rsidR="00000000" w:rsidRPr="00000000">
              <w:rPr>
                <w:rFonts w:ascii="Times New Roman" w:cs="Times New Roman" w:eastAsia="Times New Roman" w:hAnsi="Times New Roman"/>
                <w:b w:val="1"/>
                <w:color w:val="000000"/>
                <w:sz w:val="18"/>
                <w:szCs w:val="18"/>
                <w:rtl w:val="0"/>
              </w:rPr>
              <w:t xml:space="preserve">:</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before="1" w:lineRule="auto"/>
              <w:ind w:left="69"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S</w:t>
            </w:r>
            <w:r w:rsidDel="00000000" w:rsidR="00000000" w:rsidRPr="00000000">
              <w:rPr>
                <w:rFonts w:ascii="Times New Roman" w:cs="Times New Roman" w:eastAsia="Times New Roman" w:hAnsi="Times New Roman"/>
                <w:b w:val="1"/>
                <w:sz w:val="18"/>
                <w:szCs w:val="18"/>
                <w:rtl w:val="0"/>
              </w:rPr>
              <w:t xml:space="preserve">ERVICE/ UNIT</w:t>
            </w:r>
            <w:r w:rsidDel="00000000" w:rsidR="00000000" w:rsidRPr="00000000">
              <w:rPr>
                <w:rFonts w:ascii="Times New Roman" w:cs="Times New Roman" w:eastAsia="Times New Roman" w:hAnsi="Times New Roman"/>
                <w:b w:val="1"/>
                <w:color w:val="000000"/>
                <w:sz w:val="18"/>
                <w:szCs w:val="18"/>
                <w:rtl w:val="0"/>
              </w:rPr>
              <w:t xml:space="preserve">:</w:t>
            </w:r>
          </w:p>
        </w:tc>
        <w:tc>
          <w:tcPr>
            <w:gridSpan w:val="2"/>
            <w:tcBorders>
              <w:bottom w:color="000000" w:space="0" w:sz="0" w:val="nil"/>
            </w:tcBorders>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36" w:hRule="atLeast"/>
          <w:tblHeader w:val="0"/>
        </w:trPr>
        <w:tc>
          <w:tcPr>
            <w:tcBorders>
              <w:top w:color="000000" w:space="0" w:sz="0" w:val="nil"/>
            </w:tcBorders>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55" w:lineRule="auto"/>
              <w:ind w:left="69"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PROTOCOL Nº:</w:t>
            </w:r>
          </w:p>
        </w:tc>
        <w:tc>
          <w:tcPr>
            <w:tcBorders>
              <w:top w:color="000000" w:space="0" w:sz="0" w:val="nil"/>
            </w:tcBorders>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ind w:left="68"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Nº </w:t>
            </w:r>
            <w:r w:rsidDel="00000000" w:rsidR="00000000" w:rsidRPr="00000000">
              <w:rPr>
                <w:rFonts w:ascii="Times New Roman" w:cs="Times New Roman" w:eastAsia="Times New Roman" w:hAnsi="Times New Roman"/>
                <w:b w:val="1"/>
                <w:sz w:val="18"/>
                <w:szCs w:val="18"/>
                <w:rtl w:val="0"/>
              </w:rPr>
              <w:t xml:space="preserve">PATIENTS</w:t>
            </w:r>
            <w:r w:rsidDel="00000000" w:rsidR="00000000" w:rsidRPr="00000000">
              <w:rPr>
                <w:rtl w:val="0"/>
              </w:rPr>
            </w:r>
          </w:p>
        </w:tc>
      </w:tr>
    </w:tbl>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IN RELATION WITH PATIENTS’ VISITS (PRIMARY DATA)</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18"/>
          <w:szCs w:val="18"/>
        </w:rPr>
      </w:pPr>
      <w:r w:rsidDel="00000000" w:rsidR="00000000" w:rsidRPr="00000000">
        <w:rPr>
          <w:rtl w:val="0"/>
        </w:rPr>
      </w:r>
    </w:p>
    <w:tbl>
      <w:tblPr>
        <w:tblStyle w:val="Table4"/>
        <w:tblW w:w="93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1380"/>
        <w:gridCol w:w="1785"/>
        <w:gridCol w:w="1950"/>
        <w:gridCol w:w="1995"/>
        <w:tblGridChange w:id="0">
          <w:tblGrid>
            <w:gridCol w:w="2190"/>
            <w:gridCol w:w="1380"/>
            <w:gridCol w:w="1785"/>
            <w:gridCol w:w="1950"/>
            <w:gridCol w:w="1995"/>
          </w:tblGrid>
        </w:tblGridChange>
      </w:tblGrid>
      <w:tr>
        <w:trPr>
          <w:cantSplit w:val="0"/>
          <w:trHeight w:val="580" w:hRule="atLeast"/>
          <w:tblHeader w:val="0"/>
        </w:trPr>
        <w:tc>
          <w:tcPr>
            <w:shd w:fill="f1f1f1"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DESCRIPTION</w:t>
            </w:r>
            <w:r w:rsidDel="00000000" w:rsidR="00000000" w:rsidRPr="00000000">
              <w:rPr>
                <w:rtl w:val="0"/>
              </w:rPr>
            </w:r>
          </w:p>
        </w:tc>
        <w:tc>
          <w:tcPr>
            <w:shd w:fill="f1f1f1" w:val="clea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276"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Nº </w:t>
            </w:r>
            <w:r w:rsidDel="00000000" w:rsidR="00000000" w:rsidRPr="00000000">
              <w:rPr>
                <w:rFonts w:ascii="Times New Roman" w:cs="Times New Roman" w:eastAsia="Times New Roman" w:hAnsi="Times New Roman"/>
                <w:b w:val="1"/>
                <w:sz w:val="18"/>
                <w:szCs w:val="18"/>
                <w:rtl w:val="0"/>
              </w:rPr>
              <w:t xml:space="preserve">VISITS</w:t>
            </w:r>
            <w:r w:rsidDel="00000000" w:rsidR="00000000" w:rsidRPr="00000000">
              <w:rPr>
                <w:rtl w:val="0"/>
              </w:rPr>
            </w:r>
          </w:p>
        </w:tc>
        <w:tc>
          <w:tcPr>
            <w:shd w:fill="f1f1f1" w:val="clea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92" w:line="278.00000000000006" w:lineRule="auto"/>
              <w:ind w:left="374" w:right="354" w:firstLine="4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TOTAL VISITS $</w:t>
            </w:r>
            <w:r w:rsidDel="00000000" w:rsidR="00000000" w:rsidRPr="00000000">
              <w:rPr>
                <w:rtl w:val="0"/>
              </w:rPr>
            </w:r>
          </w:p>
        </w:tc>
        <w:tc>
          <w:tcPr>
            <w:shd w:fill="f1f1f1"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OTHER RELATED COSTS</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shd w:fill="f1f1f1" w:val="clea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92" w:line="278.00000000000006" w:lineRule="auto"/>
              <w:ind w:left="205" w:right="183"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SUBTOTAL</w:t>
            </w:r>
          </w:p>
        </w:tc>
      </w:tr>
      <w:tr>
        <w:trPr>
          <w:cantSplit w:val="0"/>
          <w:trHeight w:val="395" w:hRule="atLeast"/>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Visita de selección</w:t>
            </w:r>
          </w:p>
        </w:tc>
        <w:tc>
          <w:tcP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Visita Basal</w:t>
            </w:r>
          </w:p>
        </w:tc>
        <w:tc>
          <w:tcP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Visitas de Seguimiento</w:t>
            </w:r>
          </w:p>
        </w:tc>
        <w:tc>
          <w:tcP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Visita Final</w:t>
            </w:r>
          </w:p>
        </w:tc>
        <w:tc>
          <w:tcP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Fallo de screning/Otros</w:t>
            </w:r>
          </w:p>
        </w:tc>
        <w:tc>
          <w:tcP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Costes indirectos</w:t>
            </w:r>
          </w:p>
        </w:tc>
        <w:tc>
          <w:tcP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TOTAL PER </w:t>
            </w:r>
            <w:r w:rsidDel="00000000" w:rsidR="00000000" w:rsidRPr="00000000">
              <w:rPr>
                <w:rFonts w:ascii="Times New Roman" w:cs="Times New Roman" w:eastAsia="Times New Roman" w:hAnsi="Times New Roman"/>
                <w:b w:val="1"/>
                <w:color w:val="000000"/>
                <w:sz w:val="18"/>
                <w:szCs w:val="18"/>
                <w:rtl w:val="0"/>
              </w:rPr>
              <w:t xml:space="preserve">COMPLET</w:t>
            </w:r>
            <w:r w:rsidDel="00000000" w:rsidR="00000000" w:rsidRPr="00000000">
              <w:rPr>
                <w:rFonts w:ascii="Times New Roman" w:cs="Times New Roman" w:eastAsia="Times New Roman" w:hAnsi="Times New Roman"/>
                <w:b w:val="1"/>
                <w:sz w:val="18"/>
                <w:szCs w:val="18"/>
                <w:rtl w:val="0"/>
              </w:rPr>
              <w:t xml:space="preserve">ED PATIENT</w:t>
            </w:r>
            <w:r w:rsidDel="00000000" w:rsidR="00000000" w:rsidRPr="00000000">
              <w:rPr>
                <w:rtl w:val="0"/>
              </w:rPr>
            </w:r>
          </w:p>
        </w:tc>
        <w:tc>
          <w:tcP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STUDY </w:t>
            </w:r>
            <w:r w:rsidDel="00000000" w:rsidR="00000000" w:rsidRPr="00000000">
              <w:rPr>
                <w:rFonts w:ascii="Times New Roman" w:cs="Times New Roman" w:eastAsia="Times New Roman" w:hAnsi="Times New Roman"/>
                <w:b w:val="1"/>
                <w:color w:val="000000"/>
                <w:sz w:val="18"/>
                <w:szCs w:val="18"/>
                <w:rtl w:val="0"/>
              </w:rPr>
              <w:t xml:space="preserve">TOTAL </w:t>
            </w:r>
          </w:p>
        </w:tc>
        <w:tc>
          <w:tcP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shd w:fill="f1f1f1" w:val="clea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99" w:lineRule="auto"/>
              <w:ind w:left="715" w:right="706"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w:t>
            </w: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SECONDARY DATA IN RELATION WITH </w:t>
      </w:r>
      <w:r w:rsidDel="00000000" w:rsidR="00000000" w:rsidRPr="00000000">
        <w:rPr>
          <w:rFonts w:ascii="Times New Roman" w:cs="Times New Roman" w:eastAsia="Times New Roman" w:hAnsi="Times New Roman"/>
          <w:b w:val="1"/>
          <w:color w:val="000000"/>
          <w:sz w:val="18"/>
          <w:szCs w:val="18"/>
          <w:rtl w:val="0"/>
        </w:rPr>
        <w:t xml:space="preserve">EN RELACIÓN CON DATOS SECUNDARIOS</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18"/>
          <w:szCs w:val="18"/>
        </w:rPr>
      </w:pPr>
      <w:r w:rsidDel="00000000" w:rsidR="00000000" w:rsidRPr="00000000">
        <w:rPr>
          <w:rtl w:val="0"/>
        </w:rPr>
      </w:r>
    </w:p>
    <w:tbl>
      <w:tblPr>
        <w:tblStyle w:val="Table5"/>
        <w:tblW w:w="7771.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4"/>
        <w:gridCol w:w="1464"/>
        <w:gridCol w:w="1994"/>
        <w:gridCol w:w="2409"/>
        <w:tblGridChange w:id="0">
          <w:tblGrid>
            <w:gridCol w:w="1904"/>
            <w:gridCol w:w="1464"/>
            <w:gridCol w:w="1994"/>
            <w:gridCol w:w="2409"/>
          </w:tblGrid>
        </w:tblGridChange>
      </w:tblGrid>
      <w:tr>
        <w:trPr>
          <w:cantSplit w:val="0"/>
          <w:trHeight w:val="580" w:hRule="atLeast"/>
          <w:tblHeader w:val="0"/>
        </w:trPr>
        <w:tc>
          <w:tcPr>
            <w:shd w:fill="f1f1f1" w:val="clear"/>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DESCRIPTION</w:t>
            </w:r>
            <w:r w:rsidDel="00000000" w:rsidR="00000000" w:rsidRPr="00000000">
              <w:rPr>
                <w:rtl w:val="0"/>
              </w:rPr>
            </w:r>
          </w:p>
        </w:tc>
        <w:tc>
          <w:tcPr>
            <w:shd w:fill="f1f1f1" w:val="clea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  Nº VARIABLE</w:t>
            </w:r>
            <w:r w:rsidDel="00000000" w:rsidR="00000000" w:rsidRPr="00000000">
              <w:rPr>
                <w:rFonts w:ascii="Times New Roman" w:cs="Times New Roman" w:eastAsia="Times New Roman" w:hAnsi="Times New Roman"/>
                <w:b w:val="1"/>
                <w:sz w:val="18"/>
                <w:szCs w:val="18"/>
                <w:rtl w:val="0"/>
              </w:rPr>
              <w:t xml:space="preserve">S</w:t>
            </w:r>
            <w:r w:rsidDel="00000000" w:rsidR="00000000" w:rsidRPr="00000000">
              <w:rPr>
                <w:rtl w:val="0"/>
              </w:rPr>
            </w:r>
          </w:p>
        </w:tc>
        <w:tc>
          <w:tcPr>
            <w:shd w:fill="f1f1f1" w:val="clea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before="92" w:line="278.00000000000006" w:lineRule="auto"/>
              <w:ind w:left="374" w:right="354" w:firstLine="4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UNIT TOTAL</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shd w:fill="f1f1f1" w:val="clea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ind w:left="524"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w:t>
            </w: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Valoración extracción variables</w:t>
            </w:r>
          </w:p>
        </w:tc>
        <w:tc>
          <w:tcP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Extracción variables</w:t>
            </w:r>
          </w:p>
        </w:tc>
        <w:tc>
          <w:tcP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Depuración</w:t>
            </w:r>
          </w:p>
        </w:tc>
        <w:tc>
          <w:tcP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Corte 1</w:t>
            </w:r>
          </w:p>
        </w:tc>
        <w:tc>
          <w:tcP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Número cortes intermedios</w:t>
            </w:r>
          </w:p>
        </w:tc>
        <w:tc>
          <w:tcP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Corte final</w:t>
            </w:r>
          </w:p>
        </w:tc>
        <w:tc>
          <w:tcP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before="96" w:line="278.00000000000006" w:lineRule="auto"/>
              <w:ind w:left="0" w:right="232"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TOTAL PER COMPLETED  PATIENT</w:t>
            </w:r>
            <w:r w:rsidDel="00000000" w:rsidR="00000000" w:rsidRPr="00000000">
              <w:rPr>
                <w:rtl w:val="0"/>
              </w:rPr>
            </w:r>
          </w:p>
        </w:tc>
        <w:tc>
          <w:tcP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sz w:val="18"/>
                <w:szCs w:val="18"/>
                <w:rtl w:val="0"/>
              </w:rPr>
              <w:t xml:space="preserve">STUDY </w:t>
            </w:r>
            <w:r w:rsidDel="00000000" w:rsidR="00000000" w:rsidRPr="00000000">
              <w:rPr>
                <w:rFonts w:ascii="Times New Roman" w:cs="Times New Roman" w:eastAsia="Times New Roman" w:hAnsi="Times New Roman"/>
                <w:b w:val="1"/>
                <w:color w:val="000000"/>
                <w:sz w:val="18"/>
                <w:szCs w:val="18"/>
                <w:rtl w:val="0"/>
              </w:rPr>
              <w:t xml:space="preserve">TOTAL </w:t>
            </w:r>
          </w:p>
        </w:tc>
        <w:tc>
          <w:tcP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Compensation of the research team</w:t>
      </w:r>
      <w:r w:rsidDel="00000000" w:rsidR="00000000" w:rsidRPr="00000000">
        <w:rPr>
          <w:rFonts w:ascii="Times New Roman" w:cs="Times New Roman" w:eastAsia="Times New Roman" w:hAnsi="Times New Roman"/>
          <w:rtl w:val="0"/>
        </w:rPr>
        <w:t xml:space="preserve">: 75 % of the total amount of the study (excluding other associated costs) and of the total additional costs will correspond to the principal investigator.</w:t>
      </w:r>
    </w:p>
    <w:p w:rsidR="00000000" w:rsidDel="00000000" w:rsidP="00000000" w:rsidRDefault="00000000" w:rsidRPr="00000000" w14:paraId="0000018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Compensation of the Foundation</w:t>
      </w:r>
      <w:r w:rsidDel="00000000" w:rsidR="00000000" w:rsidRPr="00000000">
        <w:rPr>
          <w:rFonts w:ascii="Times New Roman" w:cs="Times New Roman" w:eastAsia="Times New Roman" w:hAnsi="Times New Roman"/>
          <w:rtl w:val="0"/>
        </w:rPr>
        <w:t xml:space="preserve">: 25 % of the total amount of the study (excluding other associated costs) and of the total additional costs will correspond to the Foundation.</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before="4"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6"/>
        <w:tblW w:w="8757.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70"/>
        <w:gridCol w:w="1558"/>
        <w:gridCol w:w="1702"/>
        <w:gridCol w:w="2127"/>
        <w:tblGridChange w:id="0">
          <w:tblGrid>
            <w:gridCol w:w="3370"/>
            <w:gridCol w:w="1558"/>
            <w:gridCol w:w="1702"/>
            <w:gridCol w:w="2127"/>
          </w:tblGrid>
        </w:tblGridChange>
      </w:tblGrid>
      <w:tr>
        <w:trPr>
          <w:cantSplit w:val="0"/>
          <w:trHeight w:val="484" w:hRule="atLeast"/>
          <w:tblHeader w:val="0"/>
        </w:trPr>
        <w:tc>
          <w:tcPr>
            <w:shd w:fill="f1f1f1" w:val="clea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before="142" w:lineRule="auto"/>
              <w:ind w:left="13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DIRECT ASSOCIATED COSTS</w:t>
            </w:r>
            <w:r w:rsidDel="00000000" w:rsidR="00000000" w:rsidRPr="00000000">
              <w:rPr>
                <w:rtl w:val="0"/>
              </w:rPr>
            </w:r>
          </w:p>
        </w:tc>
        <w:tc>
          <w:tcPr>
            <w:shd w:fill="f1f1f1" w:val="clea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142" w:lineRule="auto"/>
              <w:ind w:left="35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UNITS</w:t>
            </w:r>
            <w:r w:rsidDel="00000000" w:rsidR="00000000" w:rsidRPr="00000000">
              <w:rPr>
                <w:rtl w:val="0"/>
              </w:rPr>
            </w:r>
          </w:p>
        </w:tc>
        <w:tc>
          <w:tcPr>
            <w:shd w:fill="f1f1f1" w:val="clea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before="142" w:lineRule="auto"/>
              <w:ind w:left="48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AMOUNT</w:t>
            </w:r>
            <w:r w:rsidDel="00000000" w:rsidR="00000000" w:rsidRPr="00000000">
              <w:rPr>
                <w:rtl w:val="0"/>
              </w:rPr>
            </w:r>
          </w:p>
        </w:tc>
        <w:tc>
          <w:tcPr>
            <w:shd w:fill="f1f1f1" w:val="clea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142" w:lineRule="auto"/>
              <w:ind w:left="712" w:right="71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395" w:hRule="atLeast"/>
          <w:tblHeader w:val="0"/>
        </w:trPr>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w:t>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w:t>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w:t>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before="11"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8">
      <w:pPr>
        <w:spacing w:before="99" w:lineRule="auto"/>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Include indirect costs, patient reimbursement and additional payments.</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19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ANNEX II</w:t>
      </w:r>
    </w:p>
    <w:p w:rsidR="00000000" w:rsidDel="00000000" w:rsidP="00000000" w:rsidRDefault="00000000" w:rsidRPr="00000000" w14:paraId="0000019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LIST OF MEMBERS OF THE RESEARCH TEAM</w:t>
      </w:r>
    </w:p>
    <w:p w:rsidR="00000000" w:rsidDel="00000000" w:rsidP="00000000" w:rsidRDefault="00000000" w:rsidRPr="00000000" w14:paraId="000001A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The research team is composed of the following members:</w:t>
      </w:r>
    </w:p>
    <w:p w:rsidR="00000000" w:rsidDel="00000000" w:rsidP="00000000" w:rsidRDefault="00000000" w:rsidRPr="00000000" w14:paraId="000001A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Principal Investigator: </w:t>
      </w:r>
    </w:p>
    <w:p w:rsidR="00000000" w:rsidDel="00000000" w:rsidP="00000000" w:rsidRDefault="00000000" w:rsidRPr="00000000" w14:paraId="000001A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Dr. XXXXXX</w:t>
      </w:r>
    </w:p>
    <w:p w:rsidR="00000000" w:rsidDel="00000000" w:rsidP="00000000" w:rsidRDefault="00000000" w:rsidRPr="00000000" w14:paraId="000001A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DNI nº XXXXXXXX</w:t>
      </w:r>
    </w:p>
    <w:p w:rsidR="00000000" w:rsidDel="00000000" w:rsidP="00000000" w:rsidRDefault="00000000" w:rsidRPr="00000000" w14:paraId="000001A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XXXXXXX Service</w:t>
      </w:r>
    </w:p>
    <w:p w:rsidR="00000000" w:rsidDel="00000000" w:rsidP="00000000" w:rsidRDefault="00000000" w:rsidRPr="00000000" w14:paraId="000001A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Collaborating Researchers:</w:t>
      </w:r>
    </w:p>
    <w:p w:rsidR="00000000" w:rsidDel="00000000" w:rsidP="00000000" w:rsidRDefault="00000000" w:rsidRPr="00000000" w14:paraId="000001A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Dr. XXXXXXXX</w:t>
      </w:r>
    </w:p>
    <w:p w:rsidR="00000000" w:rsidDel="00000000" w:rsidP="00000000" w:rsidRDefault="00000000" w:rsidRPr="00000000" w14:paraId="000001AC">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DNI nº XXXXXXX </w:t>
      </w:r>
    </w:p>
    <w:p w:rsidR="00000000" w:rsidDel="00000000" w:rsidP="00000000" w:rsidRDefault="00000000" w:rsidRPr="00000000" w14:paraId="000001A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XXXXXXXXX Service</w:t>
      </w:r>
    </w:p>
    <w:p w:rsidR="00000000" w:rsidDel="00000000" w:rsidP="00000000" w:rsidRDefault="00000000" w:rsidRPr="00000000" w14:paraId="000001A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Dr. XXXXXXXX</w:t>
      </w:r>
    </w:p>
    <w:p w:rsidR="00000000" w:rsidDel="00000000" w:rsidP="00000000" w:rsidRDefault="00000000" w:rsidRPr="00000000" w14:paraId="000001B0">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DNI nº XXXXXXX</w:t>
      </w:r>
    </w:p>
    <w:p w:rsidR="00000000" w:rsidDel="00000000" w:rsidP="00000000" w:rsidRDefault="00000000" w:rsidRPr="00000000" w14:paraId="000001B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XXXXXXXXX Service</w:t>
      </w:r>
    </w:p>
    <w:p w:rsidR="00000000" w:rsidDel="00000000" w:rsidP="00000000" w:rsidRDefault="00000000" w:rsidRPr="00000000" w14:paraId="000001B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Nurse:</w:t>
      </w:r>
    </w:p>
    <w:p w:rsidR="00000000" w:rsidDel="00000000" w:rsidP="00000000" w:rsidRDefault="00000000" w:rsidRPr="00000000" w14:paraId="000001B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Ms. XXXXXXX</w:t>
      </w:r>
    </w:p>
    <w:p w:rsidR="00000000" w:rsidDel="00000000" w:rsidP="00000000" w:rsidRDefault="00000000" w:rsidRPr="00000000" w14:paraId="000001B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DNI nº XXXXXXXX</w:t>
      </w:r>
    </w:p>
    <w:p w:rsidR="00000000" w:rsidDel="00000000" w:rsidP="00000000" w:rsidRDefault="00000000" w:rsidRPr="00000000" w14:paraId="000001B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XXXXXXX Service</w:t>
      </w:r>
    </w:p>
    <w:p w:rsidR="00000000" w:rsidDel="00000000" w:rsidP="00000000" w:rsidRDefault="00000000" w:rsidRPr="00000000" w14:paraId="000001B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B">
      <w:pPr>
        <w:rPr>
          <w:rFonts w:ascii="Arial" w:cs="Arial" w:eastAsia="Arial" w:hAnsi="Arial"/>
          <w:sz w:val="20"/>
          <w:szCs w:val="20"/>
        </w:rPr>
      </w:pPr>
      <w:r w:rsidDel="00000000" w:rsidR="00000000" w:rsidRPr="00000000">
        <w:rPr>
          <w:rtl w:val="0"/>
        </w:rPr>
      </w:r>
    </w:p>
    <w:sectPr>
      <w:headerReference r:id="rId10" w:type="default"/>
      <w:headerReference r:id="rId11" w:type="first"/>
      <w:footerReference r:id="rId12" w:type="default"/>
      <w:pgSz w:h="16838" w:w="11906" w:orient="portrait"/>
      <w:pgMar w:bottom="1418" w:top="1985" w:left="1701" w:right="1701" w:header="568"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tabs>
        <w:tab w:val="center" w:leader="none" w:pos="4252"/>
        <w:tab w:val="right" w:leader="none" w:pos="8504"/>
      </w:tabs>
      <w:spacing w:after="0" w:before="60" w:line="240" w:lineRule="auto"/>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sz w:val="16"/>
        <w:szCs w:val="16"/>
        <w:rtl w:val="0"/>
      </w:rPr>
      <w:t xml:space="preserve">Código de PROTOCOLO _______</w:t>
      <w:tab/>
      <w:tab/>
      <w:tab/>
      <w:tab/>
      <w:tab/>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F">
    <w:pPr>
      <w:rPr>
        <w:sz w:val="16"/>
        <w:szCs w:val="16"/>
      </w:rPr>
    </w:pPr>
    <w:r w:rsidDel="00000000" w:rsidR="00000000" w:rsidRPr="00000000">
      <w:rPr>
        <w:color w:val="999999"/>
        <w:sz w:val="16"/>
        <w:szCs w:val="16"/>
        <w:rtl w:val="0"/>
      </w:rPr>
      <w:t xml:space="preserve">H. Universitario Puerta de Hierro Majadahonda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857500" cy="476250"/>
          <wp:effectExtent b="0" l="0" r="0" t="0"/>
          <wp:docPr descr="https://lh7-us.googleusercontent.com/zFK14MnUpQ1kGEmAIJfgoWJqLm1j043GytfuIpRwh0nG9Xu-m6WC1cAEovWg-BZ9dopDbz7QBMop91_tRPGmyzr0cgCjKNZNRRKvJwAlszZBNZQQcjhkv8JGgtc_Xgr7JiaLrYOD50begV58mGvtJA" id="24" name="image1.png"/>
          <a:graphic>
            <a:graphicData uri="http://schemas.openxmlformats.org/drawingml/2006/picture">
              <pic:pic>
                <pic:nvPicPr>
                  <pic:cNvPr descr="https://lh7-us.googleusercontent.com/zFK14MnUpQ1kGEmAIJfgoWJqLm1j043GytfuIpRwh0nG9Xu-m6WC1cAEovWg-BZ9dopDbz7QBMop91_tRPGmyzr0cgCjKNZNRRKvJwAlszZBNZQQcjhkv8JGgtc_Xgr7JiaLrYOD50begV58mGvtJA" id="0" name="image1.png"/>
                  <pic:cNvPicPr preferRelativeResize="0"/>
                </pic:nvPicPr>
                <pic:blipFill>
                  <a:blip r:embed="rId1"/>
                  <a:srcRect b="0" l="0" r="0" t="0"/>
                  <a:stretch>
                    <a:fillRect/>
                  </a:stretch>
                </pic:blipFill>
                <pic:spPr>
                  <a:xfrm>
                    <a:off x="0" y="0"/>
                    <a:ext cx="2857500" cy="4762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057400" cy="581025"/>
          <wp:effectExtent b="0" l="0" r="0" t="0"/>
          <wp:docPr descr="https://lh7-us.googleusercontent.com/pW7xqA3PsUwnmQQWCKOEKOlSHBFyRxFRaAMCG6ixOQKjjhR6CbV2tIa01PPF_py-4tcOtGIDV8LuTUTFtYgIMB2nmIIszDVD29MIyPuViN13XskxLDFNhDQji5KbzFLqJuFHuf9nxlZ6lKveALt2xQ" id="25" name="image2.jpg"/>
          <a:graphic>
            <a:graphicData uri="http://schemas.openxmlformats.org/drawingml/2006/picture">
              <pic:pic>
                <pic:nvPicPr>
                  <pic:cNvPr descr="https://lh7-us.googleusercontent.com/pW7xqA3PsUwnmQQWCKOEKOlSHBFyRxFRaAMCG6ixOQKjjhR6CbV2tIa01PPF_py-4tcOtGIDV8LuTUTFtYgIMB2nmIIszDVD29MIyPuViN13XskxLDFNhDQji5KbzFLqJuFHuf9nxlZ6lKveALt2xQ" id="0" name="image2.jpg"/>
                  <pic:cNvPicPr preferRelativeResize="0"/>
                </pic:nvPicPr>
                <pic:blipFill>
                  <a:blip r:embed="rId2"/>
                  <a:srcRect b="0" l="0" r="0" t="0"/>
                  <a:stretch>
                    <a:fillRect/>
                  </a:stretch>
                </pic:blipFill>
                <pic:spPr>
                  <a:xfrm>
                    <a:off x="0" y="0"/>
                    <a:ext cx="2057400" cy="5810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60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635CE4"/>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aconcuadrcula">
    <w:name w:val="Table Grid"/>
    <w:basedOn w:val="Tablanormal"/>
    <w:uiPriority w:val="39"/>
    <w:rsid w:val="009515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9515F2"/>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515F2"/>
    <w:rPr>
      <w:rFonts w:ascii="Segoe UI" w:cs="Segoe UI" w:hAnsi="Segoe UI"/>
      <w:sz w:val="18"/>
      <w:szCs w:val="18"/>
    </w:rPr>
  </w:style>
  <w:style w:type="character" w:styleId="Hipervnculo">
    <w:name w:val="Hyperlink"/>
    <w:basedOn w:val="Fuentedeprrafopredeter"/>
    <w:uiPriority w:val="99"/>
    <w:unhideWhenUsed w:val="1"/>
    <w:rsid w:val="009515F2"/>
    <w:rPr>
      <w:color w:val="0563c1" w:themeColor="hyperlink"/>
      <w:u w:val="single"/>
    </w:rPr>
  </w:style>
  <w:style w:type="paragraph" w:styleId="Prrafodelista">
    <w:name w:val="List Paragraph"/>
    <w:basedOn w:val="Normal"/>
    <w:uiPriority w:val="34"/>
    <w:qFormat w:val="1"/>
    <w:rsid w:val="00740403"/>
    <w:pPr>
      <w:ind w:left="720"/>
      <w:contextualSpacing w:val="1"/>
    </w:pPr>
  </w:style>
  <w:style w:type="paragraph" w:styleId="Encabezado">
    <w:name w:val="header"/>
    <w:basedOn w:val="Normal"/>
    <w:link w:val="EncabezadoCar"/>
    <w:uiPriority w:val="99"/>
    <w:unhideWhenUsed w:val="1"/>
    <w:rsid w:val="0074040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40403"/>
  </w:style>
  <w:style w:type="paragraph" w:styleId="Piedepgina">
    <w:name w:val="footer"/>
    <w:basedOn w:val="Normal"/>
    <w:link w:val="PiedepginaCar"/>
    <w:uiPriority w:val="99"/>
    <w:unhideWhenUsed w:val="1"/>
    <w:rsid w:val="0074040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740403"/>
  </w:style>
  <w:style w:type="paragraph" w:styleId="Encabezado1" w:customStyle="1">
    <w:name w:val="Encabezado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paragraph" w:styleId="Piedepgina1" w:customStyle="1">
    <w:name w:val="Pie de página1"/>
    <w:autoRedefine w:val="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character" w:styleId="Refdecomentario">
    <w:name w:val="annotation reference"/>
    <w:basedOn w:val="Fuentedeprrafopredeter"/>
    <w:uiPriority w:val="99"/>
    <w:semiHidden w:val="1"/>
    <w:unhideWhenUsed w:val="1"/>
    <w:rsid w:val="00356E87"/>
    <w:rPr>
      <w:sz w:val="16"/>
      <w:szCs w:val="16"/>
    </w:rPr>
  </w:style>
  <w:style w:type="paragraph" w:styleId="Textocomentario">
    <w:name w:val="annotation text"/>
    <w:basedOn w:val="Normal"/>
    <w:link w:val="TextocomentarioCar"/>
    <w:uiPriority w:val="99"/>
    <w:unhideWhenUsed w:val="1"/>
    <w:rsid w:val="00356E87"/>
    <w:pPr>
      <w:spacing w:line="240" w:lineRule="auto"/>
    </w:pPr>
    <w:rPr>
      <w:sz w:val="20"/>
      <w:szCs w:val="20"/>
    </w:rPr>
  </w:style>
  <w:style w:type="character" w:styleId="TextocomentarioCar" w:customStyle="1">
    <w:name w:val="Texto comentario Car"/>
    <w:basedOn w:val="Fuentedeprrafopredeter"/>
    <w:link w:val="Textocomentario"/>
    <w:uiPriority w:val="99"/>
    <w:rsid w:val="00356E8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56E87"/>
    <w:rPr>
      <w:b w:val="1"/>
      <w:bCs w:val="1"/>
    </w:rPr>
  </w:style>
  <w:style w:type="character" w:styleId="AsuntodelcomentarioCar" w:customStyle="1">
    <w:name w:val="Asunto del comentario Car"/>
    <w:basedOn w:val="TextocomentarioCar"/>
    <w:link w:val="Asuntodelcomentario"/>
    <w:uiPriority w:val="99"/>
    <w:semiHidden w:val="1"/>
    <w:rsid w:val="00356E87"/>
    <w:rPr>
      <w:b w:val="1"/>
      <w:bCs w:val="1"/>
      <w:sz w:val="20"/>
      <w:szCs w:val="20"/>
    </w:rPr>
  </w:style>
  <w:style w:type="paragraph" w:styleId="Revisin">
    <w:name w:val="Revision"/>
    <w:hidden w:val="1"/>
    <w:uiPriority w:val="99"/>
    <w:semiHidden w:val="1"/>
    <w:rsid w:val="000823B6"/>
    <w:pPr>
      <w:spacing w:after="0" w:line="240" w:lineRule="auto"/>
    </w:pPr>
  </w:style>
  <w:style w:type="paragraph" w:styleId="NormalWeb">
    <w:name w:val="Normal (Web)"/>
    <w:basedOn w:val="Normal"/>
    <w:uiPriority w:val="99"/>
    <w:semiHidden w:val="1"/>
    <w:unhideWhenUsed w:val="1"/>
    <w:rsid w:val="00B96437"/>
    <w:pPr>
      <w:spacing w:after="0" w:line="240" w:lineRule="auto"/>
    </w:pPr>
  </w:style>
  <w:style w:type="character" w:styleId="nfasis">
    <w:name w:val="Emphasis"/>
    <w:basedOn w:val="Fuentedeprrafopredeter"/>
    <w:uiPriority w:val="20"/>
    <w:qFormat w:val="1"/>
    <w:rsid w:val="004036E6"/>
    <w:rPr>
      <w:i w:val="1"/>
      <w:iCs w:val="1"/>
    </w:rPr>
  </w:style>
  <w:style w:type="paragraph" w:styleId="Textoindependiente">
    <w:name w:val="Body Text"/>
    <w:basedOn w:val="Normal"/>
    <w:link w:val="TextoindependienteCar"/>
    <w:rsid w:val="000768CA"/>
    <w:pPr>
      <w:spacing w:after="0" w:line="240" w:lineRule="auto"/>
      <w:jc w:val="both"/>
    </w:pPr>
    <w:rPr>
      <w:rFonts w:ascii="Times New Roman" w:cs="Times New Roman" w:eastAsia="Times New Roman" w:hAnsi="Times New Roman"/>
      <w:szCs w:val="20"/>
      <w:lang w:val="es-ES_tradnl"/>
    </w:rPr>
  </w:style>
  <w:style w:type="character" w:styleId="TextoindependienteCar" w:customStyle="1">
    <w:name w:val="Texto independiente Car"/>
    <w:basedOn w:val="Fuentedeprrafopredeter"/>
    <w:link w:val="Textoindependiente"/>
    <w:rsid w:val="000768CA"/>
    <w:rPr>
      <w:rFonts w:ascii="Times New Roman" w:cs="Times New Roman" w:eastAsia="Times New Roman" w:hAnsi="Times New Roman"/>
      <w:szCs w:val="20"/>
      <w:lang w:eastAsia="es-ES" w:val="es-ES_tradnl"/>
    </w:rPr>
  </w:style>
  <w:style w:type="character" w:styleId="Ttulo1Car" w:customStyle="1">
    <w:name w:val="Título 1 Car"/>
    <w:basedOn w:val="Fuentedeprrafopredeter"/>
    <w:link w:val="Ttulo1"/>
    <w:uiPriority w:val="9"/>
    <w:rsid w:val="00635CE4"/>
    <w:rPr>
      <w:rFonts w:ascii="Verdana" w:cs="Verdana" w:eastAsia="Verdana" w:hAnsi="Verdana"/>
      <w:b w:val="1"/>
      <w:bCs w:val="1"/>
      <w:lang w:val="en-US"/>
    </w:rPr>
  </w:style>
  <w:style w:type="table" w:styleId="TableNormal1" w:customStyle="1">
    <w:name w:val="Table Normal1"/>
    <w:uiPriority w:val="2"/>
    <w:semiHidden w:val="1"/>
    <w:unhideWhenUsed w:val="1"/>
    <w:qFormat w:val="1"/>
    <w:rsid w:val="00635CE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35CE4"/>
    <w:pPr>
      <w:widowControl w:val="0"/>
      <w:autoSpaceDE w:val="0"/>
      <w:autoSpaceDN w:val="0"/>
      <w:spacing w:after="0" w:line="240" w:lineRule="auto"/>
    </w:pPr>
    <w:rPr>
      <w:rFonts w:ascii="Verdana" w:cs="Verdana" w:eastAsia="Verdana" w:hAnsi="Verdana"/>
      <w:lang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6" w:customStyle="1">
    <w:name w:val="6"/>
    <w:basedOn w:val="TableNormal"/>
    <w:pPr>
      <w:spacing w:after="0" w:line="240" w:lineRule="auto"/>
    </w:pPr>
    <w:tblPr>
      <w:tblStyleRowBandSize w:val="1"/>
      <w:tblStyleColBandSize w:val="1"/>
      <w:tblCellMar>
        <w:left w:w="108.0" w:type="dxa"/>
        <w:right w:w="108.0" w:type="dxa"/>
      </w:tblCellMar>
    </w:tblPr>
  </w:style>
  <w:style w:type="table" w:styleId="5" w:customStyle="1">
    <w:name w:val="5"/>
    <w:basedOn w:val="TableNormal"/>
    <w:pPr>
      <w:spacing w:after="0" w:line="240" w:lineRule="auto"/>
    </w:pPr>
    <w:tblPr>
      <w:tblStyleRowBandSize w:val="1"/>
      <w:tblStyleColBandSize w:val="1"/>
      <w:tblCellMar>
        <w:left w:w="108.0" w:type="dxa"/>
        <w:right w:w="108.0" w:type="dxa"/>
      </w:tblCellMar>
    </w:tblPr>
  </w:style>
  <w:style w:type="table" w:styleId="4" w:customStyle="1">
    <w:name w:val="4"/>
    <w:basedOn w:val="TableNormal"/>
    <w:pPr>
      <w:widowControl w:val="0"/>
      <w:spacing w:after="0" w:line="240" w:lineRule="auto"/>
    </w:pPr>
    <w:tblPr>
      <w:tblStyleRowBandSize w:val="1"/>
      <w:tblStyleColBandSize w:val="1"/>
    </w:tblPr>
  </w:style>
  <w:style w:type="table" w:styleId="3" w:customStyle="1">
    <w:name w:val="3"/>
    <w:basedOn w:val="TableNormal"/>
    <w:pPr>
      <w:widowControl w:val="0"/>
      <w:spacing w:after="0" w:line="240" w:lineRule="auto"/>
    </w:pPr>
    <w:tblPr>
      <w:tblStyleRowBandSize w:val="1"/>
      <w:tblStyleColBandSize w:val="1"/>
    </w:tblPr>
  </w:style>
  <w:style w:type="table" w:styleId="2" w:customStyle="1">
    <w:name w:val="2"/>
    <w:basedOn w:val="TableNormal"/>
    <w:pPr>
      <w:widowControl w:val="0"/>
      <w:spacing w:after="0" w:line="240" w:lineRule="auto"/>
    </w:pPr>
    <w:tblPr>
      <w:tblStyleRowBandSize w:val="1"/>
      <w:tblStyleColBandSize w:val="1"/>
    </w:tblPr>
  </w:style>
  <w:style w:type="table" w:styleId="1" w:customStyle="1">
    <w:name w:val="1"/>
    <w:basedOn w:val="TableNormal"/>
    <w:pPr>
      <w:widowControl w:val="0"/>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yperlink" Target="mailto:dpd@idiph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yperlink" Target="mailto:protecciondedatos.sanidad@madri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x1G10R73WomQ/Xek1uGI3N1w==">CgMxLjAyCGguZ2pkZ3hzMg5oLmtodm5kY3Y3c3c1aTIOaC5nZjB5enEzYThpcWkyDmguNDFpMWN5MXd3MGs2MgloLjMwajB6bGw4AHIhMXF0SDFnVEI1Mk9uRVljMGp2dll0NTlrNTMtYzJuR1Ut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2024-01-08T08:01:00Z</dcterms:created>
  <dc:creator>Consejeria de Sanidad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0x010100FBED53647380104193725FBC7241F123</vt:lpwstr>
  </property>
  <property fmtid="{D5CDD505-2E9C-101B-9397-08002B2CF9AE}" pid="3" name="ContentTypeId">
    <vt:lpwstr>0x010100FBED53647380104193725FBC7241F123</vt:lpwstr>
  </property>
</Properties>
</file>